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8D7F" w14:textId="3FDA6F77" w:rsidR="00813093" w:rsidRPr="0051688C" w:rsidRDefault="00193925" w:rsidP="00C224A8">
      <w:pPr>
        <w:rPr>
          <w:rFonts w:ascii="Arial" w:hAnsi="Arial" w:cs="Arial"/>
          <w:sz w:val="24"/>
          <w:szCs w:val="24"/>
        </w:rPr>
      </w:pPr>
      <w:r w:rsidRPr="005168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FAE2F" wp14:editId="10BB915C">
                <wp:simplePos x="0" y="0"/>
                <wp:positionH relativeFrom="margin">
                  <wp:posOffset>-182489</wp:posOffset>
                </wp:positionH>
                <wp:positionV relativeFrom="paragraph">
                  <wp:posOffset>-597877</wp:posOffset>
                </wp:positionV>
                <wp:extent cx="5979942" cy="8510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942" cy="851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DB198" w14:textId="21514A7D" w:rsidR="0051688C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06F23">
                              <w:rPr>
                                <w:rFonts w:ascii="Arial Bold" w:hAnsi="Arial Bold"/>
                                <w:color w:val="FFFFFF" w:themeColor="background1"/>
                                <w:sz w:val="52"/>
                                <w:szCs w:val="52"/>
                              </w:rPr>
                              <w:t>Business Support Fund 3</w:t>
                            </w:r>
                            <w:r w:rsidRPr="00193925"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Pr="00C06F23">
                              <w:rPr>
                                <w:rFonts w:ascii="Arial Bold" w:hAnsi="Arial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– Eligible ANZSIC Classes</w:t>
                            </w:r>
                          </w:p>
                          <w:p w14:paraId="7CD4BC57" w14:textId="77777777" w:rsidR="0051688C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4B20301" w14:textId="3C29DE08" w:rsidR="0051688C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D37BA3D" w14:textId="4DF08E20" w:rsidR="0051688C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08944E8" w14:textId="4D25459B" w:rsidR="0051688C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9EC3688" w14:textId="77777777" w:rsidR="0051688C" w:rsidRPr="00193925" w:rsidRDefault="0051688C">
                            <w:pPr>
                              <w:rPr>
                                <w:rFonts w:ascii="Arial Bold" w:hAnsi="Arial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AE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35pt;margin-top:-47.1pt;width:470.8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" filled="f" stroked="f" strokeweight=".5pt">
                <v:textbox>
                  <w:txbxContent>
                    <w:p w14:paraId="0A9DB198" w14:textId="21514A7D" w:rsidR="0051688C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06F23">
                        <w:rPr>
                          <w:rFonts w:ascii="Arial Bold" w:hAnsi="Arial Bold"/>
                          <w:color w:val="FFFFFF" w:themeColor="background1"/>
                          <w:sz w:val="52"/>
                          <w:szCs w:val="52"/>
                        </w:rPr>
                        <w:t>Business Support Fund 3</w:t>
                      </w:r>
                      <w:r w:rsidRPr="00193925"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Pr="00C06F23">
                        <w:rPr>
                          <w:rFonts w:ascii="Arial Bold" w:hAnsi="Arial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– Eligible ANZSIC Classes</w:t>
                      </w:r>
                    </w:p>
                    <w:p w14:paraId="7CD4BC57" w14:textId="77777777" w:rsidR="0051688C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4B20301" w14:textId="3C29DE08" w:rsidR="0051688C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D37BA3D" w14:textId="4DF08E20" w:rsidR="0051688C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08944E8" w14:textId="4D25459B" w:rsidR="0051688C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9EC3688" w14:textId="77777777" w:rsidR="0051688C" w:rsidRPr="00193925" w:rsidRDefault="0051688C">
                      <w:pPr>
                        <w:rPr>
                          <w:rFonts w:ascii="Arial Bold" w:hAnsi="Arial Bold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301C6" w14:textId="3A97CA31" w:rsidR="00193925" w:rsidRPr="0051688C" w:rsidRDefault="00193925" w:rsidP="00C224A8">
      <w:pPr>
        <w:rPr>
          <w:rFonts w:ascii="Arial" w:hAnsi="Arial" w:cs="Arial"/>
          <w:sz w:val="24"/>
          <w:szCs w:val="24"/>
        </w:rPr>
      </w:pPr>
    </w:p>
    <w:p w14:paraId="6C349BA8" w14:textId="39445E6A" w:rsidR="00193925" w:rsidRPr="0051688C" w:rsidRDefault="00193925" w:rsidP="00C224A8">
      <w:pPr>
        <w:rPr>
          <w:rFonts w:ascii="Arial" w:hAnsi="Arial" w:cs="Arial"/>
          <w:sz w:val="24"/>
          <w:szCs w:val="24"/>
        </w:rPr>
      </w:pPr>
    </w:p>
    <w:p w14:paraId="78A841F5" w14:textId="4CBFAC26" w:rsidR="00193925" w:rsidRPr="0051688C" w:rsidRDefault="00193925" w:rsidP="00C224A8">
      <w:pPr>
        <w:rPr>
          <w:rFonts w:ascii="Arial" w:hAnsi="Arial" w:cs="Arial"/>
          <w:sz w:val="24"/>
          <w:szCs w:val="24"/>
        </w:rPr>
      </w:pPr>
    </w:p>
    <w:tbl>
      <w:tblPr>
        <w:tblW w:w="9884" w:type="dxa"/>
        <w:tblInd w:w="-245" w:type="dxa"/>
        <w:tblLook w:val="04A0" w:firstRow="1" w:lastRow="0" w:firstColumn="1" w:lastColumn="0" w:noHBand="0" w:noVBand="1"/>
      </w:tblPr>
      <w:tblGrid>
        <w:gridCol w:w="812"/>
        <w:gridCol w:w="142"/>
        <w:gridCol w:w="3686"/>
        <w:gridCol w:w="850"/>
        <w:gridCol w:w="111"/>
        <w:gridCol w:w="236"/>
        <w:gridCol w:w="3807"/>
        <w:gridCol w:w="240"/>
      </w:tblGrid>
      <w:tr w:rsidR="001F1A74" w:rsidRPr="0051688C" w14:paraId="6D297A78" w14:textId="77777777" w:rsidTr="0051688C">
        <w:trPr>
          <w:gridAfter w:val="1"/>
          <w:wAfter w:w="240" w:type="dxa"/>
          <w:trHeight w:val="465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0F22" w14:textId="499065C0" w:rsidR="001F1A74" w:rsidRPr="003346E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</w:pPr>
            <w:r w:rsidRPr="003346E1"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  <w:t xml:space="preserve">Tourism, culture, entertainment, </w:t>
            </w:r>
            <w:r w:rsidR="00543053"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  <w:br/>
            </w:r>
            <w:r w:rsidRPr="003346E1"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  <w:t>events, sport and recreation</w:t>
            </w:r>
          </w:p>
        </w:tc>
      </w:tr>
      <w:tr w:rsidR="001F1A74" w:rsidRPr="0051688C" w14:paraId="74754325" w14:textId="77777777" w:rsidTr="00340C14">
        <w:trPr>
          <w:gridAfter w:val="1"/>
          <w:wAfter w:w="240" w:type="dxa"/>
          <w:trHeight w:val="315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35BE" w14:textId="7BED1516" w:rsidR="001F1A74" w:rsidRPr="0051688C" w:rsidRDefault="0051688C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  <w:br/>
            </w:r>
            <w:r w:rsidR="003346E1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51688C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Accommodation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67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6F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29C16D3" w14:textId="77777777" w:rsidTr="0015744B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E318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4400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E4EA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Accommodation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ACA3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DBEE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D51286" w:rsidRPr="0051688C" w14:paraId="615852A3" w14:textId="77777777" w:rsidTr="00340C14">
        <w:trPr>
          <w:trHeight w:val="315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91A3" w14:textId="77777777" w:rsidR="00D51286" w:rsidRPr="0051688C" w:rsidRDefault="00D51286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DD6E" w14:textId="77777777" w:rsidR="00D51286" w:rsidRPr="0051688C" w:rsidRDefault="00D51286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75D1" w14:textId="77777777" w:rsidR="00D51286" w:rsidRPr="0051688C" w:rsidRDefault="00D51286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96E3" w14:textId="77777777" w:rsidR="00D51286" w:rsidRPr="0051688C" w:rsidRDefault="00D51286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D2B95E8" w14:textId="77777777" w:rsidTr="00340C14">
        <w:trPr>
          <w:trHeight w:val="31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5C92" w14:textId="1347D3BC" w:rsidR="001F1A74" w:rsidRPr="0051688C" w:rsidRDefault="003346E1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51688C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Tourism operators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E3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7DA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7833039D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2A7E5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5010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C206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Scenic and Sightseeing Transport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451C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6611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1059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Passenger Car Rental and Hiring</w:t>
            </w:r>
          </w:p>
        </w:tc>
      </w:tr>
      <w:tr w:rsidR="001F1A74" w:rsidRPr="0051688C" w14:paraId="64FB736F" w14:textId="77777777" w:rsidTr="0015744B">
        <w:trPr>
          <w:trHeight w:val="807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A3B5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5029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3265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Other Transport </w:t>
            </w:r>
            <w:proofErr w:type="spellStart"/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n.e.c</w:t>
            </w:r>
            <w:proofErr w:type="spellEnd"/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05C9" w14:textId="77777777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6619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D998" w14:textId="68FDC4B0" w:rsidR="001F1A74" w:rsidRPr="0051688C" w:rsidRDefault="001F1A74" w:rsidP="0051688C">
            <w:pPr>
              <w:spacing w:before="120" w:after="24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Other Motor Vehicle and Transport </w:t>
            </w:r>
            <w:r w:rsidR="00340C14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Equipment Rental and Hiring</w:t>
            </w:r>
          </w:p>
        </w:tc>
      </w:tr>
      <w:tr w:rsidR="001F1A74" w:rsidRPr="0051688C" w14:paraId="07824808" w14:textId="77777777" w:rsidTr="00340C14">
        <w:trPr>
          <w:gridAfter w:val="1"/>
          <w:wAfter w:w="240" w:type="dxa"/>
          <w:trHeight w:val="31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853A6" w14:textId="45929336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51688C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Media and film production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DD77B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4ACC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8D7ED5C" w14:textId="77777777" w:rsidTr="0015744B">
        <w:trPr>
          <w:gridAfter w:val="1"/>
          <w:wAfter w:w="240" w:type="dxa"/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1F2B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5511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7A4E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Motion Picture and Video Production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D953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5513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40F0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Motion Picture Exhibition</w:t>
            </w:r>
          </w:p>
        </w:tc>
      </w:tr>
      <w:tr w:rsidR="001F1A74" w:rsidRPr="0051688C" w14:paraId="73C8DEE8" w14:textId="77777777" w:rsidTr="0015744B">
        <w:trPr>
          <w:gridAfter w:val="1"/>
          <w:wAfter w:w="240" w:type="dxa"/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C8C5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326A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Motion Picture and Video Distribution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E84C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5411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72A5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Newspaper Publishing</w:t>
            </w:r>
          </w:p>
        </w:tc>
      </w:tr>
      <w:tr w:rsidR="001F1A74" w:rsidRPr="0051688C" w14:paraId="5F092400" w14:textId="77777777" w:rsidTr="0015744B">
        <w:trPr>
          <w:gridAfter w:val="1"/>
          <w:wAfter w:w="240" w:type="dxa"/>
          <w:trHeight w:val="798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689B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5622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0C19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Cable and Other subscription Broadcasting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1CC8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5412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0E9C" w14:textId="3490CED2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Magazine and Other </w:t>
            </w:r>
            <w:r w:rsidR="00A56B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Periodical Publishing</w:t>
            </w:r>
          </w:p>
        </w:tc>
      </w:tr>
      <w:tr w:rsidR="001F1A74" w:rsidRPr="0051688C" w14:paraId="1D24DDC0" w14:textId="77777777" w:rsidTr="0015744B">
        <w:trPr>
          <w:gridAfter w:val="1"/>
          <w:wAfter w:w="240" w:type="dxa"/>
          <w:trHeight w:val="546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1014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5700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C7AE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Internet Publishing and Broadcasting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0DCA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5610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2E556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Radio Broadcasting</w:t>
            </w:r>
          </w:p>
        </w:tc>
      </w:tr>
      <w:tr w:rsidR="001F1A74" w:rsidRPr="0051688C" w14:paraId="7794D0D7" w14:textId="77777777" w:rsidTr="0015744B">
        <w:trPr>
          <w:gridAfter w:val="1"/>
          <w:wAfter w:w="240" w:type="dxa"/>
          <w:trHeight w:val="6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C97F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5621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D033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Free-to-Air Television Broadcasting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FDCF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BA6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FD10C7" w:rsidRPr="0051688C" w14:paraId="1488F088" w14:textId="77777777" w:rsidTr="00340C14">
        <w:trPr>
          <w:gridAfter w:val="1"/>
          <w:wAfter w:w="240" w:type="dxa"/>
          <w:trHeight w:val="31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7BBA" w14:textId="77777777" w:rsidR="00FD10C7" w:rsidRPr="0051688C" w:rsidRDefault="00FD10C7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6B1B" w14:textId="77777777" w:rsidR="00FD10C7" w:rsidRPr="0051688C" w:rsidRDefault="00FD10C7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4D129" w14:textId="77777777" w:rsidR="00FD10C7" w:rsidRPr="0051688C" w:rsidRDefault="00FD10C7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3344572F" w14:textId="77777777" w:rsidTr="00340C14">
        <w:trPr>
          <w:gridAfter w:val="1"/>
          <w:wAfter w:w="240" w:type="dxa"/>
          <w:trHeight w:val="31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B6A0" w14:textId="23265623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51688C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Creative studios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EF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79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CADF1FB" w14:textId="77777777" w:rsidTr="0015744B">
        <w:trPr>
          <w:gridAfter w:val="1"/>
          <w:wAfter w:w="240" w:type="dxa"/>
          <w:trHeight w:val="8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6563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5514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7375" w14:textId="67D5EA2F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Post-production Services and </w:t>
            </w:r>
            <w:r w:rsidR="00A56B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Other Motion Picture </w:t>
            </w:r>
            <w:r w:rsidR="00A56B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and Video Activities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504E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5522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A378" w14:textId="1485EAAA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Music and Other Sound </w:t>
            </w:r>
            <w:r w:rsidR="00A56B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Recording Activities</w:t>
            </w:r>
          </w:p>
        </w:tc>
      </w:tr>
      <w:tr w:rsidR="001F1A74" w:rsidRPr="0051688C" w14:paraId="491199AA" w14:textId="77777777" w:rsidTr="0015744B">
        <w:trPr>
          <w:gridAfter w:val="1"/>
          <w:wAfter w:w="240" w:type="dxa"/>
          <w:trHeight w:val="9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1DA7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5521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3F9E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Music Publishing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9A32" w14:textId="77777777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9002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2523" w14:textId="6A6F8F7E" w:rsidR="001F1A74" w:rsidRPr="0051688C" w:rsidRDefault="001F1A74" w:rsidP="0051688C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Creative Artists, Musicians, </w:t>
            </w:r>
            <w:r w:rsidR="00340C14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Writers and Performers</w:t>
            </w:r>
          </w:p>
        </w:tc>
      </w:tr>
    </w:tbl>
    <w:p w14:paraId="2E5F8D7D" w14:textId="77777777" w:rsidR="0051688C" w:rsidRDefault="0051688C">
      <w:r>
        <w:br w:type="page"/>
      </w:r>
    </w:p>
    <w:tbl>
      <w:tblPr>
        <w:tblW w:w="9644" w:type="dxa"/>
        <w:tblInd w:w="-245" w:type="dxa"/>
        <w:tblLook w:val="04A0" w:firstRow="1" w:lastRow="0" w:firstColumn="1" w:lastColumn="0" w:noHBand="0" w:noVBand="1"/>
      </w:tblPr>
      <w:tblGrid>
        <w:gridCol w:w="812"/>
        <w:gridCol w:w="3686"/>
        <w:gridCol w:w="709"/>
        <w:gridCol w:w="394"/>
        <w:gridCol w:w="750"/>
        <w:gridCol w:w="3293"/>
      </w:tblGrid>
      <w:tr w:rsidR="001F1A74" w:rsidRPr="0051688C" w14:paraId="2B3C51DC" w14:textId="77777777" w:rsidTr="0051688C">
        <w:trPr>
          <w:trHeight w:val="31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E274" w14:textId="060DE68C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51688C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lastRenderedPageBreak/>
              <w:t>Outdoor entertainment venues (e.g. zoos, amusement parks, outdoor cinemas)</w:t>
            </w:r>
          </w:p>
        </w:tc>
      </w:tr>
      <w:tr w:rsidR="001F1A74" w:rsidRPr="0051688C" w14:paraId="50FD8285" w14:textId="77777777" w:rsidTr="00340C14">
        <w:trPr>
          <w:trHeight w:val="829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36F8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8921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9DF6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Zoological and Botanical Gardens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C65A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9001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3853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Performing Arts Operation</w:t>
            </w:r>
          </w:p>
        </w:tc>
      </w:tr>
      <w:tr w:rsidR="001F1A74" w:rsidRPr="0051688C" w14:paraId="6BFFB072" w14:textId="77777777" w:rsidTr="00340C14">
        <w:trPr>
          <w:trHeight w:val="84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51544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9131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893A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Amusement Parks and Centres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4067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9002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6A15" w14:textId="4B6D6909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Creative Artists, Musicians, </w:t>
            </w:r>
            <w:r w:rsidR="001A4D89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Writers and Performers</w:t>
            </w:r>
          </w:p>
        </w:tc>
      </w:tr>
      <w:tr w:rsidR="001F1A74" w:rsidRPr="0051688C" w14:paraId="568ECE60" w14:textId="77777777" w:rsidTr="00A56BAD">
        <w:trPr>
          <w:trHeight w:val="476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F954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9139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E55B" w14:textId="3F634B5F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Amusement and Other </w:t>
            </w:r>
            <w:r w:rsidR="001A4D89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Recreational Activities </w:t>
            </w:r>
            <w:proofErr w:type="spellStart"/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A5BB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9003</w:t>
            </w:r>
          </w:p>
        </w:tc>
        <w:tc>
          <w:tcPr>
            <w:tcW w:w="44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D052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Performing Arts Venue Operation</w:t>
            </w:r>
          </w:p>
        </w:tc>
      </w:tr>
      <w:tr w:rsidR="001F1A74" w:rsidRPr="0051688C" w14:paraId="3A6BCAA8" w14:textId="77777777" w:rsidTr="00952026">
        <w:trPr>
          <w:trHeight w:val="450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902AFE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CE1E41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B5E2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712DF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1F1A74" w:rsidRPr="0051688C" w14:paraId="3ADFEA11" w14:textId="77777777" w:rsidTr="00A56BAD">
        <w:trPr>
          <w:trHeight w:val="476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5A1C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8922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BE29" w14:textId="77777777" w:rsidR="001F1A74" w:rsidRPr="0051688C" w:rsidRDefault="001F1A74" w:rsidP="00A56BAD">
            <w:pPr>
              <w:spacing w:before="120"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51688C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Nature Reserves and Conservation Parks Operation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0A8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C80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9AA46A5" w14:textId="77777777" w:rsidTr="00A56BAD">
        <w:trPr>
          <w:trHeight w:val="476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35309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5575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5AA0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5AAE7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2302542" w14:textId="77777777" w:rsidTr="0051688C">
        <w:trPr>
          <w:trHeight w:val="31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02FB" w14:textId="6AAD4414" w:rsidR="001F1A74" w:rsidRPr="00AB69AE" w:rsidRDefault="00AB69AE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AB69AE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Indoor entertainment venues (incl. cinemas, performing arts and music venues)</w:t>
            </w:r>
          </w:p>
        </w:tc>
      </w:tr>
      <w:tr w:rsidR="001F1A74" w:rsidRPr="0051688C" w14:paraId="4956CE40" w14:textId="77777777" w:rsidTr="00A56BAD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3929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87C1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Performing Arts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B0E2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9003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A9AB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Performing Arts Venue Operation</w:t>
            </w:r>
          </w:p>
        </w:tc>
      </w:tr>
      <w:tr w:rsidR="001F1A74" w:rsidRPr="0051688C" w14:paraId="7EA4BE9B" w14:textId="77777777" w:rsidTr="00A56BAD">
        <w:trPr>
          <w:trHeight w:val="73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51E1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9002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FC68" w14:textId="57FACBE8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 xml:space="preserve">Creative Artists, Musicians, </w:t>
            </w:r>
            <w:r w:rsidR="001A4D89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br/>
            </w:r>
            <w:r w:rsidRPr="00AB69AE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  <w:t>Writers and Performers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E931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B440" w14:textId="77777777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AU"/>
              </w:rPr>
            </w:pPr>
          </w:p>
        </w:tc>
      </w:tr>
      <w:tr w:rsidR="00CF7C65" w:rsidRPr="0051688C" w14:paraId="30D75B4D" w14:textId="77777777" w:rsidTr="00A56BAD">
        <w:trPr>
          <w:trHeight w:val="9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EACD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9B6E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A673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512F88F" w14:textId="77777777" w:rsidTr="00A56BAD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4BD4" w14:textId="1419ADDA" w:rsidR="001F1A74" w:rsidRPr="00AB69AE" w:rsidRDefault="005F0BEA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AB69AE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Museums and galleries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FE3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1FF5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2899B80" w14:textId="77777777" w:rsidTr="00A56BAD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57DA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8910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E7C3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Museum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C10" w14:textId="77777777" w:rsidR="001F1A74" w:rsidRPr="0051688C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B50D" w14:textId="77777777" w:rsidR="001F1A74" w:rsidRPr="0051688C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CF7C65" w:rsidRPr="0051688C" w14:paraId="75FF0AAE" w14:textId="77777777" w:rsidTr="00A56BAD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672B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A11C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6367" w14:textId="77777777" w:rsidR="00CF7C65" w:rsidRPr="0051688C" w:rsidRDefault="00CF7C65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68BE9C2B" w14:textId="77777777" w:rsidTr="00A56BAD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4701" w14:textId="6450FB5D" w:rsidR="001F1A74" w:rsidRPr="00AB69AE" w:rsidRDefault="005F0BEA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AB69AE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Nightclubs and karaoke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27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F04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0A295846" w14:textId="77777777" w:rsidTr="00952026">
        <w:trPr>
          <w:trHeight w:val="5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173A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04B5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Pubs, Taverns and Bars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5851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9001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D69E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Performing Arts Operation</w:t>
            </w:r>
          </w:p>
        </w:tc>
      </w:tr>
      <w:tr w:rsidR="001F1A74" w:rsidRPr="0051688C" w14:paraId="649CA6C0" w14:textId="77777777" w:rsidTr="002901FF">
        <w:trPr>
          <w:trHeight w:val="70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25FB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0300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Clubs (Hospitality)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D15E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9002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F019" w14:textId="70FE4236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Creative Artists, Musicians, </w:t>
            </w:r>
            <w:r w:rsidR="005F0BE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Writers and Performers</w:t>
            </w:r>
          </w:p>
        </w:tc>
      </w:tr>
      <w:tr w:rsidR="001F1A74" w:rsidRPr="0051688C" w14:paraId="2C501A27" w14:textId="77777777" w:rsidTr="005F0BEA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1260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EC08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ABC0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9003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AB1C" w14:textId="77777777" w:rsidR="001F1A74" w:rsidRPr="00AB69AE" w:rsidRDefault="001F1A74" w:rsidP="00AB69AE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Performing Arts Venue Operation</w:t>
            </w:r>
          </w:p>
        </w:tc>
      </w:tr>
      <w:tr w:rsidR="001F1A74" w:rsidRPr="0051688C" w14:paraId="6598571F" w14:textId="77777777" w:rsidTr="005F0BEA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20DD" w14:textId="5F2DCA22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AB69AE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Gaming and casinos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7D5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ED0A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2CFF662D" w14:textId="77777777" w:rsidTr="00952026">
        <w:trPr>
          <w:trHeight w:val="48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2CD6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9201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C8C9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Casino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A5F4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9202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60CC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Lottery Operation</w:t>
            </w:r>
          </w:p>
        </w:tc>
      </w:tr>
      <w:tr w:rsidR="001F1A74" w:rsidRPr="0051688C" w14:paraId="4F753239" w14:textId="77777777" w:rsidTr="005F0BEA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8DAF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9209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5B66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Gambling Activities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3651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883B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171140BA" w14:textId="77777777" w:rsidTr="005F0BEA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A93F" w14:textId="77777777" w:rsidR="00952026" w:rsidRDefault="00952026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bookmarkStart w:id="0" w:name="RANGE!A35"/>
          </w:p>
          <w:p w14:paraId="5E149909" w14:textId="636FFDBC" w:rsidR="001F1A74" w:rsidRPr="00AB69AE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AB69AE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Adult entertainment and brothels</w:t>
            </w:r>
            <w:bookmarkEnd w:id="0"/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06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D7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6B8362B" w14:textId="77777777" w:rsidTr="005F0BEA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CAA8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bookmarkStart w:id="1" w:name="_Hlk51074041" w:colFirst="0" w:colLast="1"/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9534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5385" w14:textId="77777777" w:rsidR="001F1A74" w:rsidRPr="00AB69AE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AB69A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Brothel Keeping and Prostitution Services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C98A" w14:textId="77777777" w:rsidR="001F1A74" w:rsidRPr="0051688C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A420" w14:textId="77777777" w:rsidR="001F1A74" w:rsidRPr="0051688C" w:rsidRDefault="001F1A74" w:rsidP="005F0BE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1EFD9F1C" w14:textId="77777777" w:rsidR="003136DC" w:rsidRDefault="003136DC" w:rsidP="00EC6864">
      <w:pPr>
        <w:tabs>
          <w:tab w:val="left" w:pos="1263"/>
        </w:tabs>
      </w:pPr>
      <w:bookmarkStart w:id="2" w:name="RANGE!A37"/>
      <w:bookmarkEnd w:id="1"/>
    </w:p>
    <w:p w14:paraId="362720F5" w14:textId="77777777" w:rsidR="003136DC" w:rsidRDefault="003136DC" w:rsidP="00EC6864">
      <w:pPr>
        <w:tabs>
          <w:tab w:val="left" w:pos="1263"/>
        </w:tabs>
      </w:pPr>
    </w:p>
    <w:tbl>
      <w:tblPr>
        <w:tblW w:w="9644" w:type="dxa"/>
        <w:tblInd w:w="-245" w:type="dxa"/>
        <w:tblLook w:val="04A0" w:firstRow="1" w:lastRow="0" w:firstColumn="1" w:lastColumn="0" w:noHBand="0" w:noVBand="1"/>
      </w:tblPr>
      <w:tblGrid>
        <w:gridCol w:w="812"/>
        <w:gridCol w:w="142"/>
        <w:gridCol w:w="554"/>
        <w:gridCol w:w="3415"/>
        <w:gridCol w:w="678"/>
        <w:gridCol w:w="173"/>
        <w:gridCol w:w="577"/>
        <w:gridCol w:w="3293"/>
      </w:tblGrid>
      <w:tr w:rsidR="001F1A74" w:rsidRPr="0051688C" w14:paraId="6A95159D" w14:textId="77777777" w:rsidTr="0051688C">
        <w:trPr>
          <w:trHeight w:val="315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198" w14:textId="5D575D28" w:rsidR="001F1A74" w:rsidRPr="00FC4C07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lastRenderedPageBreak/>
              <w:t>Professional sport and racing</w:t>
            </w:r>
            <w:bookmarkEnd w:id="2"/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31F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A0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6D0D50C0" w14:textId="77777777" w:rsidTr="0015744B">
        <w:trPr>
          <w:trHeight w:val="78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0C49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4E12" w14:textId="2EE6F0C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Sports and Physical Recreation Clubs </w:t>
            </w:r>
            <w:r w:rsidR="0073588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Sports Professionals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E4A0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9129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DB109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Horse and Dog Racing Activities</w:t>
            </w:r>
          </w:p>
        </w:tc>
      </w:tr>
      <w:tr w:rsidR="001F1A74" w:rsidRPr="0051688C" w14:paraId="361B9276" w14:textId="77777777" w:rsidTr="0015744B">
        <w:trPr>
          <w:trHeight w:val="708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D594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641C" w14:textId="6CAFD623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Horse and Dog Racing Administration </w:t>
            </w:r>
            <w:r w:rsidR="0073588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Track Operation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5BBD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4C22" w14:textId="77777777" w:rsidR="001F1A74" w:rsidRPr="00FC4C07" w:rsidRDefault="001F1A74" w:rsidP="0030164A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53790FBC" w14:textId="77777777" w:rsidTr="0051688C">
        <w:trPr>
          <w:trHeight w:val="315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981A" w14:textId="6B0D4E41" w:rsidR="001F1A74" w:rsidRPr="00FC4C07" w:rsidRDefault="00952026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Indoor physical recreation facilities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F21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261E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BCB61B4" w14:textId="77777777" w:rsidTr="0015744B">
        <w:trPr>
          <w:trHeight w:val="476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7A08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9539</w:t>
            </w: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F83D6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personal services, </w:t>
            </w:r>
            <w:proofErr w:type="spellStart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770A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8211</w:t>
            </w:r>
          </w:p>
        </w:tc>
        <w:tc>
          <w:tcPr>
            <w:tcW w:w="4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0B3B9" w14:textId="3049F284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Sports and Physical </w:t>
            </w:r>
            <w:r w:rsidR="00677DB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Recreation Instruction</w:t>
            </w:r>
          </w:p>
        </w:tc>
      </w:tr>
      <w:tr w:rsidR="001F1A74" w:rsidRPr="0051688C" w14:paraId="09FEDD61" w14:textId="77777777" w:rsidTr="0015744B">
        <w:trPr>
          <w:trHeight w:val="450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6FF149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885C28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442DD1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9E891D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3CB4C858" w14:textId="77777777" w:rsidTr="0015744B">
        <w:trPr>
          <w:trHeight w:val="12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7C6D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1F30" w14:textId="7D408C0E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Health and Fitness Centres </w:t>
            </w:r>
            <w:r w:rsidR="00677DB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Gymnasia Operation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5A1E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9113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F707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Sports and Physical Recreation Venues, Grounds and Facilities Operation</w:t>
            </w:r>
          </w:p>
        </w:tc>
      </w:tr>
      <w:tr w:rsidR="001F1A74" w:rsidRPr="0051688C" w14:paraId="60D845FE" w14:textId="77777777" w:rsidTr="0051688C">
        <w:trPr>
          <w:trHeight w:val="465"/>
        </w:trPr>
        <w:tc>
          <w:tcPr>
            <w:tcW w:w="6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BB18" w14:textId="6D117C5E" w:rsidR="001F1A74" w:rsidRPr="00FC4C07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  <w:t>Consumables and Services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3D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n-AU"/>
              </w:rPr>
            </w:pPr>
          </w:p>
        </w:tc>
      </w:tr>
      <w:tr w:rsidR="001F1A74" w:rsidRPr="0051688C" w14:paraId="556FECAA" w14:textId="77777777" w:rsidTr="0051688C">
        <w:trPr>
          <w:trHeight w:val="315"/>
        </w:trPr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2DD" w14:textId="77777777" w:rsidR="00FC4C07" w:rsidRDefault="00FC4C07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</w:pPr>
          </w:p>
          <w:p w14:paraId="64020587" w14:textId="039C2093" w:rsidR="001F1A74" w:rsidRPr="00FC4C07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Hospitality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73B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E73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759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ACABE9A" w14:textId="77777777" w:rsidTr="0015744B">
        <w:trPr>
          <w:trHeight w:val="457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0EFF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3349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Cafes and Restaurants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71E0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4513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900B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Catering Services</w:t>
            </w:r>
          </w:p>
        </w:tc>
      </w:tr>
      <w:tr w:rsidR="001F1A74" w:rsidRPr="0051688C" w14:paraId="19592962" w14:textId="77777777" w:rsidTr="0015744B">
        <w:trPr>
          <w:trHeight w:val="506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F428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970B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Takeaway Food Services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6C25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4520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97B0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Pubs, Taverns and Bars</w:t>
            </w:r>
          </w:p>
        </w:tc>
      </w:tr>
      <w:tr w:rsidR="001F1A74" w:rsidRPr="0051688C" w14:paraId="2C3234A8" w14:textId="77777777" w:rsidTr="0015744B">
        <w:trPr>
          <w:trHeight w:val="315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6467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880D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433F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4530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B0A2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Clubs (Hospitality)</w:t>
            </w:r>
          </w:p>
        </w:tc>
      </w:tr>
      <w:tr w:rsidR="00FD10C7" w:rsidRPr="0051688C" w14:paraId="1BA3AF55" w14:textId="77777777" w:rsidTr="008415C4">
        <w:trPr>
          <w:trHeight w:val="315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03D" w14:textId="3BC1605B" w:rsidR="00FD10C7" w:rsidRPr="00FC4C07" w:rsidRDefault="003346E1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FD10C7"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Other retail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246" w14:textId="77777777" w:rsidR="00FD10C7" w:rsidRPr="0051688C" w:rsidRDefault="00FD10C7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4786" w14:textId="77777777" w:rsidR="00FD10C7" w:rsidRPr="0051688C" w:rsidRDefault="00FD10C7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05853FC1" w14:textId="77777777" w:rsidTr="0015744B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A0693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3911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262B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Car Retailing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27B3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BCF7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5444DCD8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7181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3912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4A03" w14:textId="1DFFD5DE" w:rsidR="001F1A74" w:rsidRPr="00FC4C07" w:rsidRDefault="00677DB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Motorcycle</w:t>
            </w:r>
            <w:r w:rsidR="001F1A74"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415C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4244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5252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Newspaper and Book Retailing</w:t>
            </w:r>
          </w:p>
        </w:tc>
      </w:tr>
      <w:tr w:rsidR="001F1A74" w:rsidRPr="0051688C" w14:paraId="78E80DE6" w14:textId="77777777" w:rsidTr="0015744B">
        <w:trPr>
          <w:trHeight w:val="879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2820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3913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55C6" w14:textId="617D6FFA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Trailer and Other Motor </w:t>
            </w:r>
            <w:r w:rsidR="00340C1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Vehicle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7A66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4245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835A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Marine Equipment Retailing</w:t>
            </w:r>
          </w:p>
        </w:tc>
      </w:tr>
      <w:tr w:rsidR="001F1A74" w:rsidRPr="0051688C" w14:paraId="7F68D1C0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3AA5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3921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C326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Motor Vehicle Parts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88B6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4251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63FE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Clothing Retailing</w:t>
            </w:r>
          </w:p>
        </w:tc>
      </w:tr>
      <w:tr w:rsidR="001F1A74" w:rsidRPr="0051688C" w14:paraId="2D2ACF20" w14:textId="77777777" w:rsidTr="0015744B">
        <w:trPr>
          <w:trHeight w:val="51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1B7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3922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EA23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Tyre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EF8D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4252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957D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Footwear Retailing</w:t>
            </w:r>
          </w:p>
        </w:tc>
      </w:tr>
      <w:tr w:rsidR="001F1A74" w:rsidRPr="0051688C" w14:paraId="0FDC7332" w14:textId="77777777" w:rsidTr="0015744B">
        <w:trPr>
          <w:trHeight w:val="706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DBFC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C38D4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Furniture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CE2C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4253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2775" w14:textId="77777777" w:rsidR="001F1A74" w:rsidRPr="00FC4C07" w:rsidRDefault="001F1A74" w:rsidP="00677DB4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Watch and Jewellery Retailing</w:t>
            </w:r>
          </w:p>
        </w:tc>
      </w:tr>
      <w:tr w:rsidR="001F1A74" w:rsidRPr="0051688C" w14:paraId="3AC118FF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07C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2320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Floor Coverings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8E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4259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7FD6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Personal Accessory Retailing</w:t>
            </w:r>
          </w:p>
        </w:tc>
      </w:tr>
      <w:tr w:rsidR="001F1A74" w:rsidRPr="0051688C" w14:paraId="169834F2" w14:textId="77777777" w:rsidTr="0015744B">
        <w:trPr>
          <w:trHeight w:val="61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C9D4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7FAA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Houseware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78B3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4260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19A1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Department Stores</w:t>
            </w:r>
          </w:p>
        </w:tc>
      </w:tr>
      <w:tr w:rsidR="001F1A74" w:rsidRPr="0051688C" w14:paraId="31A3E02C" w14:textId="77777777" w:rsidTr="0015744B">
        <w:trPr>
          <w:trHeight w:val="848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DA5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4214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1ED0" w14:textId="31BADC2B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Manchester and Other Textile </w:t>
            </w:r>
            <w:r w:rsidR="005B59C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Goods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D7EC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4272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41B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Stationery Goods Retailing</w:t>
            </w:r>
          </w:p>
        </w:tc>
      </w:tr>
      <w:tr w:rsidR="001F1A74" w:rsidRPr="0051688C" w14:paraId="0E43EF9D" w14:textId="77777777" w:rsidTr="0015744B">
        <w:trPr>
          <w:trHeight w:val="79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D7E4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32D9" w14:textId="689D2BEB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Electrical, Electronic and </w:t>
            </w:r>
            <w:r w:rsidR="005B59C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Appliance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93C4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4273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6D1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Antique and Used Goods Retailing</w:t>
            </w:r>
          </w:p>
        </w:tc>
      </w:tr>
      <w:tr w:rsidR="001F1A74" w:rsidRPr="0051688C" w14:paraId="2AEC76A6" w14:textId="77777777" w:rsidTr="0015744B">
        <w:trPr>
          <w:trHeight w:val="9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25DC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623C" w14:textId="63E5835C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Computer and Computer </w:t>
            </w:r>
            <w:r w:rsidR="005B59C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Peripheral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4E31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4274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A910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Flower Retailing</w:t>
            </w:r>
          </w:p>
        </w:tc>
      </w:tr>
      <w:tr w:rsidR="001F1A74" w:rsidRPr="0051688C" w14:paraId="0E988F0F" w14:textId="77777777" w:rsidTr="0015744B">
        <w:trPr>
          <w:trHeight w:val="87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7BBF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2620" w14:textId="70AACF74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Electrical and Electronic </w:t>
            </w:r>
            <w:r w:rsidR="005B59C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Goods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8E5D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4279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5F7A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Store-Based Retailing </w:t>
            </w:r>
            <w:proofErr w:type="spellStart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</w:tr>
      <w:tr w:rsidR="001F1A74" w:rsidRPr="0051688C" w14:paraId="3700BE6F" w14:textId="77777777" w:rsidTr="0015744B">
        <w:trPr>
          <w:trHeight w:val="8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EDB9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7951" w14:textId="5C0BB4F5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Hardware and Building </w:t>
            </w:r>
            <w:r w:rsidR="00340C1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Supplies Retailing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1196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4310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7664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Non-Store Retailing</w:t>
            </w:r>
          </w:p>
        </w:tc>
      </w:tr>
      <w:tr w:rsidR="001F1A74" w:rsidRPr="0051688C" w14:paraId="6C4622FE" w14:textId="77777777" w:rsidTr="0015744B">
        <w:trPr>
          <w:trHeight w:val="827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7594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6CA8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Garden Supplies Retailing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4438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4320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F45A" w14:textId="43924C5E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Retail Commission-Based </w:t>
            </w:r>
            <w:r w:rsidR="00340C1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Buying and/or Selling</w:t>
            </w:r>
          </w:p>
        </w:tc>
      </w:tr>
      <w:tr w:rsidR="001F1A74" w:rsidRPr="0051688C" w14:paraId="51E1CAF6" w14:textId="77777777" w:rsidTr="0015744B">
        <w:trPr>
          <w:trHeight w:val="9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65AE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9539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A458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personal services, </w:t>
            </w:r>
            <w:proofErr w:type="spellStart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9F8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9512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FCE6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Diet and Weight Reduction Centre Operation</w:t>
            </w:r>
          </w:p>
        </w:tc>
      </w:tr>
      <w:tr w:rsidR="001F1A74" w:rsidRPr="0051688C" w14:paraId="176DCC9A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1D2D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3113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Sport and Camping Equipment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64B1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9532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BC62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Photographic Film Processing</w:t>
            </w:r>
          </w:p>
        </w:tc>
      </w:tr>
      <w:tr w:rsidR="001F1A74" w:rsidRPr="0051688C" w14:paraId="1B7A7367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F0FB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C07F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Entertainment Media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B6E1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9533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C18F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Parking services</w:t>
            </w:r>
          </w:p>
        </w:tc>
      </w:tr>
      <w:tr w:rsidR="001F1A74" w:rsidRPr="0051688C" w14:paraId="20E092C5" w14:textId="77777777" w:rsidTr="0015744B">
        <w:trPr>
          <w:trHeight w:val="91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F1D6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4243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7A2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Toy and Game Retailing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1B1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9602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EA91" w14:textId="57BCC83F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Undifferentiated Goods-Producing Activities of Private Households </w:t>
            </w:r>
            <w:r w:rsidR="008415C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for Own Use</w:t>
            </w:r>
          </w:p>
        </w:tc>
      </w:tr>
      <w:tr w:rsidR="001F1A74" w:rsidRPr="0051688C" w14:paraId="698F2BE2" w14:textId="77777777" w:rsidTr="0015744B">
        <w:trPr>
          <w:trHeight w:val="98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5E17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6632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7FFB" w14:textId="33F62BE9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Video and Other Electronic Media </w:t>
            </w:r>
            <w:r w:rsidR="005B59C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Rental and Hiring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A20B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9603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3C03" w14:textId="00FBD23B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Undifferentiated Service-Producing Activities of Private Households </w:t>
            </w:r>
            <w:r w:rsidR="008415C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for Own Use</w:t>
            </w:r>
          </w:p>
        </w:tc>
      </w:tr>
      <w:tr w:rsidR="001F1A74" w:rsidRPr="0051688C" w14:paraId="19F8F0AC" w14:textId="77777777" w:rsidTr="0015744B">
        <w:trPr>
          <w:trHeight w:val="9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736A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6639</w:t>
            </w:r>
          </w:p>
        </w:tc>
        <w:tc>
          <w:tcPr>
            <w:tcW w:w="4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7C15" w14:textId="044FB5BD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Goods and Equipment </w:t>
            </w:r>
            <w:r w:rsidR="008415C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Rental and Hiring </w:t>
            </w:r>
            <w:proofErr w:type="spellStart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EB8D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435C" w14:textId="77777777" w:rsidR="001F1A74" w:rsidRPr="00FC4C07" w:rsidRDefault="001F1A74" w:rsidP="005B59C9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62C0C51C" w14:textId="77777777" w:rsidTr="0051688C">
        <w:trPr>
          <w:trHeight w:val="315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E90" w14:textId="5E887F8C" w:rsidR="001F1A74" w:rsidRPr="00FC4C07" w:rsidRDefault="00B02690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Hair and beauty services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079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5D0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64FE1599" w14:textId="77777777" w:rsidTr="0015744B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AEC6" w14:textId="77777777" w:rsidR="001F1A74" w:rsidRPr="00FC4C07" w:rsidRDefault="001F1A74" w:rsidP="005B59C9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9511</w:t>
            </w:r>
          </w:p>
        </w:tc>
        <w:tc>
          <w:tcPr>
            <w:tcW w:w="4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8F1C" w14:textId="77777777" w:rsidR="001F1A74" w:rsidRPr="00FC4C07" w:rsidRDefault="001F1A74" w:rsidP="005B59C9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Hairdressing and Beauty Services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1351" w14:textId="77777777" w:rsidR="001F1A74" w:rsidRPr="0051688C" w:rsidRDefault="001F1A74" w:rsidP="005B59C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E4B8" w14:textId="77777777" w:rsidR="001F1A74" w:rsidRPr="0051688C" w:rsidRDefault="001F1A74" w:rsidP="005B59C9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6E802442" w14:textId="77777777" w:rsidR="008415C4" w:rsidRDefault="008415C4"/>
    <w:p w14:paraId="287F3410" w14:textId="77777777" w:rsidR="0060042B" w:rsidRDefault="0060042B">
      <w:bookmarkStart w:id="3" w:name="RANGE!A72"/>
      <w:r>
        <w:br w:type="page"/>
      </w:r>
    </w:p>
    <w:tbl>
      <w:tblPr>
        <w:tblW w:w="9644" w:type="dxa"/>
        <w:tblInd w:w="-245" w:type="dxa"/>
        <w:tblLook w:val="04A0" w:firstRow="1" w:lastRow="0" w:firstColumn="1" w:lastColumn="0" w:noHBand="0" w:noVBand="1"/>
      </w:tblPr>
      <w:tblGrid>
        <w:gridCol w:w="671"/>
        <w:gridCol w:w="837"/>
        <w:gridCol w:w="3415"/>
        <w:gridCol w:w="709"/>
        <w:gridCol w:w="719"/>
        <w:gridCol w:w="3293"/>
      </w:tblGrid>
      <w:tr w:rsidR="001F1A74" w:rsidRPr="0051688C" w14:paraId="0D82126F" w14:textId="77777777" w:rsidTr="0051688C">
        <w:trPr>
          <w:trHeight w:val="315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759D" w14:textId="607FF8F8" w:rsidR="001F1A74" w:rsidRPr="00FC4C07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lastRenderedPageBreak/>
              <w:t>Repairs, maintenance and domestic cleaning</w:t>
            </w:r>
            <w:bookmarkEnd w:id="3"/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225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</w:tr>
      <w:tr w:rsidR="001F1A74" w:rsidRPr="0051688C" w14:paraId="60963B03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E066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8C1C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Automotive Electrical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ECF4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9499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443A" w14:textId="27FBA285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Repair and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Maintenance </w:t>
            </w:r>
            <w:proofErr w:type="spellStart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</w:tr>
      <w:tr w:rsidR="001F1A74" w:rsidRPr="0051688C" w14:paraId="43862178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C90A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9412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7481" w14:textId="01BFDAAD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Automotive Body, Paint and </w:t>
            </w:r>
            <w:r w:rsidR="000A1F4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Interior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33AF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7312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8A9B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Building Pest Control Services</w:t>
            </w:r>
          </w:p>
        </w:tc>
      </w:tr>
      <w:tr w:rsidR="001F1A74" w:rsidRPr="0051688C" w14:paraId="55F3DC01" w14:textId="77777777" w:rsidTr="001A29DC">
        <w:trPr>
          <w:trHeight w:val="801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C52D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9419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F4E3" w14:textId="67E40105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Automotive Repair</w:t>
            </w:r>
            <w:r w:rsidR="0015744B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Maintenance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8261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7313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9BE2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Gardening Services</w:t>
            </w:r>
          </w:p>
        </w:tc>
      </w:tr>
      <w:tr w:rsidR="001F1A74" w:rsidRPr="0051688C" w14:paraId="75CDCAF9" w14:textId="77777777" w:rsidTr="001A29DC">
        <w:trPr>
          <w:trHeight w:val="73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0755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9421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00C1" w14:textId="3FAF6B84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Domestic Appliance Repair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Maintenance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9A6B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7320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DE73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Packaging Services</w:t>
            </w:r>
          </w:p>
        </w:tc>
      </w:tr>
      <w:tr w:rsidR="001F1A74" w:rsidRPr="0051688C" w14:paraId="1174FC32" w14:textId="77777777" w:rsidTr="001A29DC">
        <w:trPr>
          <w:trHeight w:val="781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B38E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9422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4D98" w14:textId="47BC9061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Electronic (except Domestic Appliance)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Precision Equipment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6F34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7311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CD18" w14:textId="72C148AB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Building and Other Industrial </w:t>
            </w:r>
            <w:r w:rsidR="009D7CE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Cleaning Services</w:t>
            </w:r>
          </w:p>
        </w:tc>
      </w:tr>
      <w:tr w:rsidR="001F1A74" w:rsidRPr="0051688C" w14:paraId="167711A0" w14:textId="77777777" w:rsidTr="001A29DC">
        <w:trPr>
          <w:trHeight w:val="476"/>
        </w:trPr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C1E9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9429</w:t>
            </w: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E6E2" w14:textId="3834D59F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Machinery and Equipment </w:t>
            </w:r>
            <w:r w:rsidR="000A1F4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Repair and Maintenance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1A68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6631</w:t>
            </w:r>
          </w:p>
        </w:tc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EB5C" w14:textId="0FBA2244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Heavy Machinery and Scaffolding </w:t>
            </w:r>
            <w:r w:rsidR="009D7CE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Rental and Hiring</w:t>
            </w:r>
          </w:p>
        </w:tc>
      </w:tr>
      <w:tr w:rsidR="001F1A74" w:rsidRPr="0051688C" w14:paraId="722CA8A2" w14:textId="77777777" w:rsidTr="001A29DC">
        <w:trPr>
          <w:trHeight w:val="450"/>
        </w:trPr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EBDB7F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509611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99D8A0" w14:textId="77777777" w:rsidR="001F1A74" w:rsidRPr="0051688C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1852C8" w14:textId="77777777" w:rsidR="001F1A74" w:rsidRPr="0051688C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1F1A74" w:rsidRPr="0051688C" w14:paraId="41A4313D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30DC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9491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31E0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Clothing and Footwear Repair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42ED" w14:textId="77777777" w:rsidR="001F1A74" w:rsidRPr="0051688C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754F" w14:textId="77777777" w:rsidR="001F1A74" w:rsidRPr="0051688C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30BE8E4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CD52" w14:textId="4E75608F" w:rsidR="001F1A74" w:rsidRPr="00FC4C07" w:rsidRDefault="00FC4C07" w:rsidP="0060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  <w:br/>
            </w:r>
            <w:r w:rsidR="001F1A74"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Real estate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CAB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27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2BB34329" w14:textId="77777777" w:rsidTr="001A29DC">
        <w:trPr>
          <w:trHeight w:val="62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1E23" w14:textId="40D2527B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bookmarkStart w:id="4" w:name="RANGE!A82"/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6720</w:t>
            </w:r>
            <w:bookmarkEnd w:id="4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FE1B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FC4C0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Real Estate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2009" w14:textId="77777777" w:rsidR="001F1A74" w:rsidRPr="00FC4C07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C506" w14:textId="77777777" w:rsidR="001F1A74" w:rsidRPr="0051688C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29516D" w:rsidRPr="0051688C" w14:paraId="7E3A4D3D" w14:textId="77777777" w:rsidTr="00B02690">
        <w:trPr>
          <w:trHeight w:val="298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84E1" w14:textId="77777777" w:rsidR="0029516D" w:rsidRPr="0051688C" w:rsidRDefault="0029516D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B5E51" w14:textId="77777777" w:rsidR="0029516D" w:rsidRPr="0051688C" w:rsidRDefault="0029516D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E1434" w14:textId="77777777" w:rsidR="0029516D" w:rsidRPr="0051688C" w:rsidRDefault="0029516D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F35F" w14:textId="77777777" w:rsidR="0029516D" w:rsidRPr="0051688C" w:rsidRDefault="0029516D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065D48F2" w14:textId="77777777" w:rsidTr="00B02690">
        <w:trPr>
          <w:trHeight w:val="315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366B" w14:textId="6B951BCF" w:rsidR="001F1A74" w:rsidRPr="00FC4C07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FC4C07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Offices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50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32F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384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8F3F2C0" w14:textId="77777777" w:rsidTr="001A29DC">
        <w:trPr>
          <w:trHeight w:val="71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2529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9551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670A" w14:textId="6F2A2A8E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Business and Professional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Association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DFF8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7000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182A" w14:textId="632074B5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Computer System Design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Related Services</w:t>
            </w:r>
          </w:p>
        </w:tc>
      </w:tr>
      <w:tr w:rsidR="001F1A74" w:rsidRPr="0051688C" w14:paraId="28ED891D" w14:textId="77777777" w:rsidTr="001A29DC">
        <w:trPr>
          <w:trHeight w:val="77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9462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9552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24E8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Labour Association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9FB0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5801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00BF" w14:textId="6E9D860D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Wired Telecommunications </w:t>
            </w:r>
            <w:r w:rsidR="0014199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Network Operation</w:t>
            </w:r>
          </w:p>
        </w:tc>
      </w:tr>
      <w:tr w:rsidR="001F1A74" w:rsidRPr="0051688C" w14:paraId="3A572FDE" w14:textId="77777777" w:rsidTr="001A29DC">
        <w:trPr>
          <w:trHeight w:val="79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DC53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9559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3E3C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Interest Group Services </w:t>
            </w:r>
            <w:proofErr w:type="spellStart"/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54B9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5802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F747" w14:textId="2C2C83C8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Telecommunications </w:t>
            </w:r>
            <w:r w:rsidR="00141997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Network Operation</w:t>
            </w:r>
          </w:p>
        </w:tc>
      </w:tr>
      <w:tr w:rsidR="001F1A74" w:rsidRPr="0051688C" w14:paraId="7711C6ED" w14:textId="77777777" w:rsidTr="001A29DC">
        <w:trPr>
          <w:trHeight w:val="75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1FA8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9114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38DD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Sports and Physical Recreation Administrative Service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3F0A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5809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4AC8" w14:textId="77777777" w:rsidR="001F1A74" w:rsidRPr="000B39B3" w:rsidRDefault="001F1A74" w:rsidP="004E62A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Telecommunications Services</w:t>
            </w:r>
          </w:p>
        </w:tc>
      </w:tr>
      <w:tr w:rsidR="001F1A74" w:rsidRPr="0051688C" w14:paraId="1AEF7DFA" w14:textId="77777777" w:rsidTr="001A29DC">
        <w:trPr>
          <w:trHeight w:val="72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95E00" w14:textId="77777777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C8B2" w14:textId="4DD611A1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Travel Agency and Tour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Arrangement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0BF6" w14:textId="77777777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5910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C5D0" w14:textId="34FE2128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Internet Service Providers </w:t>
            </w:r>
            <w:r w:rsidR="00FB5865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Web Search Portals</w:t>
            </w:r>
          </w:p>
        </w:tc>
      </w:tr>
      <w:tr w:rsidR="001F1A74" w:rsidRPr="0051688C" w14:paraId="5CAD0CC0" w14:textId="77777777" w:rsidTr="001A29DC">
        <w:trPr>
          <w:trHeight w:val="70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A93F" w14:textId="77777777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7291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D664" w14:textId="77777777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Office Administrative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8196" w14:textId="77777777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5921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275E" w14:textId="46C1386B" w:rsidR="001F1A74" w:rsidRPr="000B39B3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Data Processing and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0B39B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Web Hosting Services</w:t>
            </w:r>
          </w:p>
        </w:tc>
      </w:tr>
      <w:tr w:rsidR="001F1A74" w:rsidRPr="0051688C" w14:paraId="10C67EE6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0627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7292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EF4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Document Preparation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E41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6230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2A03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Non-Depository Financing</w:t>
            </w:r>
          </w:p>
        </w:tc>
      </w:tr>
      <w:tr w:rsidR="001F1A74" w:rsidRPr="0051688C" w14:paraId="446D2170" w14:textId="77777777" w:rsidTr="001A29DC">
        <w:trPr>
          <w:trHeight w:val="76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EDC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7293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F724" w14:textId="7F58F620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Credit Reporting and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Debt Collection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6EADA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6240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B80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Financial Asset Investing</w:t>
            </w:r>
          </w:p>
        </w:tc>
      </w:tr>
      <w:tr w:rsidR="001F1A74" w:rsidRPr="0051688C" w14:paraId="3A89B00C" w14:textId="77777777" w:rsidTr="001A29DC">
        <w:trPr>
          <w:trHeight w:val="56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9C4E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7294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3547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Call Centre 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AF93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6310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5885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Life Insurance</w:t>
            </w:r>
          </w:p>
        </w:tc>
      </w:tr>
      <w:tr w:rsidR="001F1A74" w:rsidRPr="0051688C" w14:paraId="2D4E0927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38C02" w14:textId="59CF05E1" w:rsidR="001F1A74" w:rsidRPr="00E06AB1" w:rsidRDefault="00644329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7299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05C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Administrative Services </w:t>
            </w:r>
            <w:proofErr w:type="spellStart"/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E0CA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6321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670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Health Insurance</w:t>
            </w:r>
          </w:p>
        </w:tc>
      </w:tr>
      <w:tr w:rsidR="001F1A74" w:rsidRPr="0051688C" w14:paraId="642952EC" w14:textId="77777777" w:rsidTr="001A29DC">
        <w:trPr>
          <w:trHeight w:val="72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EAF2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7311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0E39" w14:textId="12E71945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Building and Other Industrial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Cleaning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5F0D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6322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2DF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General Insurance</w:t>
            </w:r>
          </w:p>
        </w:tc>
      </w:tr>
      <w:tr w:rsidR="001F1A74" w:rsidRPr="0051688C" w14:paraId="0BDA680F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05EC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6711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EE92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Residential Property Operators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4DF3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6330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474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Superannuation Funds</w:t>
            </w:r>
          </w:p>
        </w:tc>
      </w:tr>
      <w:tr w:rsidR="001F1A74" w:rsidRPr="0051688C" w14:paraId="4349B817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D06E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6712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E2A7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Non-Residential Property Operators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0094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6411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F46D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Financial Asset Broking Services</w:t>
            </w:r>
          </w:p>
        </w:tc>
      </w:tr>
      <w:tr w:rsidR="001F1A74" w:rsidRPr="0051688C" w14:paraId="4C4D8ED7" w14:textId="77777777" w:rsidTr="001A29DC">
        <w:trPr>
          <w:trHeight w:val="78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108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45B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Scientific Research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82C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6419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EB73" w14:textId="7D9E3E3A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Auxiliary Finance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Investment Services</w:t>
            </w:r>
          </w:p>
        </w:tc>
      </w:tr>
      <w:tr w:rsidR="001F1A74" w:rsidRPr="0051688C" w14:paraId="468943E7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B5E1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688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Architectural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038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6420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D90A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Auxiliary Insurance Services</w:t>
            </w:r>
          </w:p>
        </w:tc>
      </w:tr>
      <w:tr w:rsidR="001F1A74" w:rsidRPr="0051688C" w14:paraId="19F99645" w14:textId="77777777" w:rsidTr="001A29DC">
        <w:trPr>
          <w:trHeight w:val="76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C4A5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6922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AB9C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Surveying and Mapping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45F5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7712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8A04" w14:textId="3AC643B6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Investigation and </w:t>
            </w:r>
            <w:r w:rsidR="004E62A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Security Services</w:t>
            </w:r>
          </w:p>
        </w:tc>
      </w:tr>
      <w:tr w:rsidR="001F1A74" w:rsidRPr="0051688C" w14:paraId="643C8517" w14:textId="77777777" w:rsidTr="001A29DC">
        <w:trPr>
          <w:trHeight w:val="84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8E3D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6923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845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Engineering Design and Engineering Consulting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D0B4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5413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4DCC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Book Publishing</w:t>
            </w:r>
          </w:p>
        </w:tc>
      </w:tr>
      <w:tr w:rsidR="001F1A74" w:rsidRPr="0051688C" w14:paraId="28AD88CA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B87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6924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A9C2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Specialised Design Services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735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5414</w:t>
            </w:r>
          </w:p>
        </w:tc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72F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Directory and mailing list publishing</w:t>
            </w:r>
          </w:p>
        </w:tc>
      </w:tr>
      <w:tr w:rsidR="001F1A74" w:rsidRPr="0051688C" w14:paraId="291FDB15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734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6925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C9C7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Scientific Testing and Analysis Services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BDC6B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7D11C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64CBC883" w14:textId="77777777" w:rsidTr="001A29DC">
        <w:trPr>
          <w:trHeight w:val="76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7BA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6931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E3B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Legal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2E8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5419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210E" w14:textId="002CE0A0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publishing (except Software, </w:t>
            </w:r>
            <w:r w:rsidR="002D2BA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Music and Internet)</w:t>
            </w:r>
          </w:p>
        </w:tc>
      </w:tr>
      <w:tr w:rsidR="001F1A74" w:rsidRPr="0051688C" w14:paraId="5E9A1084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2CC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6932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547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Accounting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48A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6230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E5F8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Non-Depository Financing</w:t>
            </w:r>
          </w:p>
        </w:tc>
      </w:tr>
      <w:tr w:rsidR="001F1A74" w:rsidRPr="0051688C" w14:paraId="684D75BC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855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88AA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Advertising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B9B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5420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D17D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Software publishing</w:t>
            </w:r>
          </w:p>
        </w:tc>
      </w:tr>
      <w:tr w:rsidR="001F1A74" w:rsidRPr="0051688C" w14:paraId="421E9888" w14:textId="77777777" w:rsidTr="001A29DC">
        <w:trPr>
          <w:trHeight w:val="100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A9884" w14:textId="0EAA95FD" w:rsidR="001F1A74" w:rsidRPr="00E06AB1" w:rsidRDefault="002D2BA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FD61" w14:textId="090C0056" w:rsidR="001F1A74" w:rsidRPr="00E06AB1" w:rsidRDefault="002D2BA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Market Research and </w:t>
            </w:r>
            <w:r w:rsidR="00F459F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Statistical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7524" w14:textId="1D275FE0" w:rsidR="001F1A74" w:rsidRPr="00E06AB1" w:rsidRDefault="002D2BA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7212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A625" w14:textId="0A95CD06" w:rsidR="001F1A74" w:rsidRPr="00E06AB1" w:rsidRDefault="002D2BA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Labour Supply Services</w:t>
            </w:r>
          </w:p>
        </w:tc>
      </w:tr>
      <w:tr w:rsidR="001F1A74" w:rsidRPr="0051688C" w14:paraId="4BC58110" w14:textId="77777777" w:rsidTr="001A29DC">
        <w:trPr>
          <w:trHeight w:val="85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7100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6961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CD70" w14:textId="15D7C38E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Corporate Head Office </w:t>
            </w:r>
            <w:r w:rsidR="0021209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Management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239F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6640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4DC0" w14:textId="1A1ED27A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Non-Financial Intangible Assets </w:t>
            </w:r>
            <w:r w:rsidR="00FB5865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(Except Copyrights) Leasing</w:t>
            </w:r>
          </w:p>
        </w:tc>
      </w:tr>
      <w:tr w:rsidR="001F1A74" w:rsidRPr="0051688C" w14:paraId="4DD37637" w14:textId="77777777" w:rsidTr="001A29DC">
        <w:trPr>
          <w:trHeight w:val="72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1322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F4C4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Management Advice and Related Consulting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CEF4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5922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58FB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Electronic Information Storage Services</w:t>
            </w:r>
          </w:p>
        </w:tc>
      </w:tr>
      <w:tr w:rsidR="001F1A74" w:rsidRPr="0051688C" w14:paraId="520F3C94" w14:textId="77777777" w:rsidTr="001A29DC">
        <w:trPr>
          <w:trHeight w:val="54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FE70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6991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DC16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Professional Photographic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2A30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7211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2005" w14:textId="20738C46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Employment Placement </w:t>
            </w:r>
            <w:r w:rsidR="00483678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and Recruitment Services</w:t>
            </w:r>
          </w:p>
        </w:tc>
      </w:tr>
      <w:tr w:rsidR="001F1A74" w:rsidRPr="0051688C" w14:paraId="638FE6E3" w14:textId="77777777" w:rsidTr="001A29DC">
        <w:trPr>
          <w:trHeight w:val="126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CEA9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6999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FB85" w14:textId="300EB113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Professional, Scientific </w:t>
            </w:r>
            <w:r w:rsidR="00E507F4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and Technical Services </w:t>
            </w:r>
            <w:proofErr w:type="spellStart"/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D3CA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C840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607D6265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6FAE" w14:textId="77777777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E06AB1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Supermarket and food distribution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82F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93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CC97391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B7CC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F7A9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General Line Grocery Wholesaling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CD1C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3605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8648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Fruit and Vegetable Wholesaling</w:t>
            </w:r>
          </w:p>
        </w:tc>
      </w:tr>
      <w:tr w:rsidR="001F1A74" w:rsidRPr="0051688C" w14:paraId="6C68E376" w14:textId="77777777" w:rsidTr="001A29DC">
        <w:trPr>
          <w:trHeight w:val="754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3B71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5FFA" w14:textId="363674A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Meat, Poultry and </w:t>
            </w:r>
            <w:r w:rsidR="0027253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Smallgoods Wholesaling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D27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3606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CE22" w14:textId="622606D4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Liquor and Tobacco </w:t>
            </w:r>
            <w:r w:rsidR="00272536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Product Wholesaling</w:t>
            </w:r>
          </w:p>
        </w:tc>
      </w:tr>
      <w:tr w:rsidR="001F1A74" w:rsidRPr="0051688C" w14:paraId="27B4C876" w14:textId="77777777" w:rsidTr="001A29DC">
        <w:trPr>
          <w:trHeight w:val="567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2267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78B2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Dairy Produce Wholesaling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361B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83F2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Grocery Wholesaling</w:t>
            </w:r>
          </w:p>
        </w:tc>
      </w:tr>
      <w:tr w:rsidR="001F1A74" w:rsidRPr="0051688C" w14:paraId="11A1C414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1FC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3604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BEA7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Fish and Seafood Wholesaling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F0B3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C950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01873FF4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E7B8" w14:textId="23AAC02F" w:rsidR="001F1A74" w:rsidRPr="00E06AB1" w:rsidRDefault="00E06AB1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bookmarkStart w:id="5" w:name="RANGE!A116"/>
            <w:r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  <w:br/>
            </w:r>
            <w:r w:rsidR="001F1A74" w:rsidRPr="00E06AB1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Meat and seafood processing</w:t>
            </w:r>
            <w:bookmarkEnd w:id="5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704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EA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10F226B6" w14:textId="77777777" w:rsidTr="001A29DC">
        <w:trPr>
          <w:trHeight w:val="78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119D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bookmarkStart w:id="6" w:name="OLE_LINK1"/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1111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80B0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Meat 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ABE4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1113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513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Cured Meat and Smallgoods Manufacturing</w:t>
            </w:r>
          </w:p>
        </w:tc>
      </w:tr>
      <w:tr w:rsidR="001F1A74" w:rsidRPr="0051688C" w14:paraId="0A6EE0EF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E06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5915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Poultry 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6507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1120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94AF" w14:textId="77777777" w:rsidR="001F1A74" w:rsidRPr="00E06AB1" w:rsidRDefault="001F1A74" w:rsidP="00272536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E06AB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Seafood Processing</w:t>
            </w:r>
          </w:p>
        </w:tc>
      </w:tr>
      <w:tr w:rsidR="001F1A74" w:rsidRPr="0051688C" w14:paraId="1988AA1A" w14:textId="77777777" w:rsidTr="00B02690">
        <w:trPr>
          <w:trHeight w:val="46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BA54" w14:textId="77777777" w:rsidR="0060042B" w:rsidRDefault="0060042B" w:rsidP="001F1A7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</w:pPr>
          </w:p>
          <w:p w14:paraId="5AB7DEC1" w14:textId="2E33A452" w:rsidR="001F1A74" w:rsidRPr="00E06AB1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</w:pPr>
            <w:bookmarkStart w:id="7" w:name="_GoBack"/>
            <w:bookmarkEnd w:id="7"/>
            <w:r w:rsidRPr="00E06AB1">
              <w:rPr>
                <w:rFonts w:ascii="Arial" w:eastAsia="Times New Roman" w:hAnsi="Arial" w:cs="Arial"/>
                <w:color w:val="002060"/>
                <w:sz w:val="44"/>
                <w:szCs w:val="44"/>
                <w:lang w:eastAsia="en-AU"/>
              </w:rPr>
              <w:t>Community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937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A6C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371AE69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89B6" w14:textId="77777777" w:rsidR="00E06AB1" w:rsidRDefault="00E06AB1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</w:pPr>
          </w:p>
          <w:p w14:paraId="2AF26B42" w14:textId="0AB89360" w:rsidR="001F1A74" w:rsidRPr="004A747D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4A747D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Adult education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537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85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C57A2A4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E3CF" w14:textId="77777777" w:rsidR="001F1A74" w:rsidRPr="004A747D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bookmarkStart w:id="8" w:name="_Hlk51081083" w:colFirst="2" w:colLast="3"/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8102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6B17" w14:textId="77777777" w:rsidR="001F1A74" w:rsidRPr="004A747D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bookmarkStart w:id="9" w:name="RANGE!B121"/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Higher Education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4AF6" w14:textId="77777777" w:rsidR="001F1A74" w:rsidRPr="004A747D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8219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B813" w14:textId="55918146" w:rsidR="001F1A74" w:rsidRPr="004A747D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Adult, Community and </w:t>
            </w:r>
            <w:r w:rsidR="00483678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Education </w:t>
            </w:r>
            <w:proofErr w:type="spellStart"/>
            <w:r w:rsidRPr="004A747D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</w:tr>
      <w:bookmarkEnd w:id="8"/>
      <w:tr w:rsidR="001F1A74" w:rsidRPr="0051688C" w14:paraId="05CB6487" w14:textId="77777777" w:rsidTr="001A29DC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6371" w14:textId="508171D6" w:rsidR="001F1A74" w:rsidRPr="00456260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456260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Commercial passenger vehicles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B52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51FE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0CBAF1B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4E0E" w14:textId="77777777" w:rsidR="001F1A74" w:rsidRPr="00456260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4623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6613" w14:textId="77777777" w:rsidR="001F1A74" w:rsidRPr="00456260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Taxi and Other Road Transport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AB76" w14:textId="77777777" w:rsidR="001F1A74" w:rsidRPr="0051688C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9AF6C" w14:textId="77777777" w:rsidR="001F1A74" w:rsidRPr="0051688C" w:rsidRDefault="001F1A74" w:rsidP="00B70F2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D1C5F23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75CC" w14:textId="764B2009" w:rsidR="001F1A74" w:rsidRPr="00456260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456260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Healthcare and social assistance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EE4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1D5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60B79881" w14:textId="77777777" w:rsidTr="001A29DC">
        <w:trPr>
          <w:trHeight w:val="504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A034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8401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A03E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Hospitals (Except Psychiatric Hospitals)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2A9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8533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A1F3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Physiotherapy Services</w:t>
            </w:r>
          </w:p>
        </w:tc>
      </w:tr>
      <w:tr w:rsidR="001F1A74" w:rsidRPr="0051688C" w14:paraId="69CA0D82" w14:textId="77777777" w:rsidTr="001A29DC">
        <w:trPr>
          <w:trHeight w:val="56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73AA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8402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2E28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Psychiatric Hospitals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6F7F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8534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597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Chiropractic and Osteopathic Services</w:t>
            </w:r>
          </w:p>
        </w:tc>
      </w:tr>
      <w:tr w:rsidR="001F1A74" w:rsidRPr="0051688C" w14:paraId="20EFDFE2" w14:textId="77777777" w:rsidTr="001A29DC">
        <w:trPr>
          <w:trHeight w:val="56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27EB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273B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General Practice Medical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D981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8539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DFE3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Allied Health Services</w:t>
            </w:r>
          </w:p>
        </w:tc>
      </w:tr>
      <w:tr w:rsidR="001F1A74" w:rsidRPr="0051688C" w14:paraId="1651DAFF" w14:textId="77777777" w:rsidTr="001A29DC">
        <w:trPr>
          <w:trHeight w:val="57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A17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8512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2D32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Specialist Medical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9E44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8599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A55E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Health Care Services </w:t>
            </w:r>
            <w:proofErr w:type="spellStart"/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</w:tr>
      <w:tr w:rsidR="001F1A74" w:rsidRPr="0051688C" w14:paraId="316422B7" w14:textId="77777777" w:rsidTr="001A29DC">
        <w:trPr>
          <w:trHeight w:val="71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25ED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E544" w14:textId="272C911E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Pathology and Diagnostic </w:t>
            </w:r>
            <w:r w:rsidR="009944C2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Imaging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3853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8601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7ABB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Aged Care Residential Services</w:t>
            </w:r>
          </w:p>
        </w:tc>
      </w:tr>
      <w:tr w:rsidR="001F1A74" w:rsidRPr="0051688C" w14:paraId="60D72F65" w14:textId="77777777" w:rsidTr="001A29DC">
        <w:trPr>
          <w:trHeight w:val="427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9B99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8531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239D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Dental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E826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8609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B06E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Residential Care Services</w:t>
            </w:r>
          </w:p>
        </w:tc>
      </w:tr>
      <w:tr w:rsidR="001F1A74" w:rsidRPr="0051688C" w14:paraId="0ACFFAC5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21D0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8532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068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Optometry and Optical Dispensing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13FA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8790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3ABB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Social Assistance Services</w:t>
            </w:r>
          </w:p>
        </w:tc>
      </w:tr>
      <w:tr w:rsidR="001F1A74" w:rsidRPr="0051688C" w14:paraId="65844FA0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FB15" w14:textId="3FB6C39E" w:rsidR="001F1A74" w:rsidRPr="00456260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456260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Veterinary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237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CC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0A3ECB69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8E16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6970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971E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Veterinary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2B6C" w14:textId="77777777" w:rsidR="001F1A74" w:rsidRPr="0051688C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9B0" w14:textId="77777777" w:rsidR="001F1A74" w:rsidRPr="0051688C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7CE7548E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1FC9" w14:textId="617B631B" w:rsidR="001F1A74" w:rsidRPr="00456260" w:rsidRDefault="009944C2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Waste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50B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45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7605D2A6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C472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2911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22CE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Solid Waste Collection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0710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2921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BC92" w14:textId="5EEE8644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Waste Treatment and </w:t>
            </w:r>
            <w:r w:rsidR="0029770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Disposal Services</w:t>
            </w:r>
          </w:p>
        </w:tc>
      </w:tr>
      <w:tr w:rsidR="001F1A74" w:rsidRPr="0051688C" w14:paraId="3A07DCA7" w14:textId="77777777" w:rsidTr="001A29DC">
        <w:trPr>
          <w:trHeight w:val="94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318D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2919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D134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Waste Collection 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8FB6" w14:textId="77777777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2922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E818" w14:textId="7FA1C294" w:rsidR="001F1A74" w:rsidRPr="00456260" w:rsidRDefault="001F1A74" w:rsidP="0029770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Waste Remediation and </w:t>
            </w:r>
            <w:r w:rsidR="0029770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Materials Recovery Services</w:t>
            </w:r>
            <w:bookmarkEnd w:id="6"/>
          </w:p>
        </w:tc>
      </w:tr>
      <w:tr w:rsidR="001F1A74" w:rsidRPr="0051688C" w14:paraId="0D7799D3" w14:textId="77777777" w:rsidTr="00B02690">
        <w:trPr>
          <w:trHeight w:val="315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B6C7" w14:textId="721D4DEC" w:rsidR="001F1A74" w:rsidRPr="00456260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456260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Schools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E6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4A7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F56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2A0FBE5C" w14:textId="77777777" w:rsidTr="001A29DC">
        <w:trPr>
          <w:trHeight w:val="57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F67D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8021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F42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Primary Education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2E5E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8101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6C0D0" w14:textId="53D86CB2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Technical and Vocational </w:t>
            </w:r>
            <w:r w:rsidR="00DE4239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Education and Training</w:t>
            </w:r>
          </w:p>
        </w:tc>
      </w:tr>
      <w:tr w:rsidR="001F1A74" w:rsidRPr="0051688C" w14:paraId="2062C828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69E3F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8022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B406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Secondary Education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1B8D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8212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D41A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Arts Education</w:t>
            </w:r>
          </w:p>
        </w:tc>
      </w:tr>
      <w:tr w:rsidR="001F1A74" w:rsidRPr="0051688C" w14:paraId="06C95882" w14:textId="77777777" w:rsidTr="001A29DC">
        <w:trPr>
          <w:trHeight w:val="9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70CA" w14:textId="7C668592" w:rsidR="001F1A74" w:rsidRPr="00456260" w:rsidRDefault="00DE423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8023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A915" w14:textId="52D5C86A" w:rsidR="001F1A74" w:rsidRPr="00456260" w:rsidRDefault="00DE423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Combined Primary and </w:t>
            </w:r>
            <w:r w:rsidR="00DF6DE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Secondary Education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7134" w14:textId="5B6D513F" w:rsidR="001F1A74" w:rsidRPr="00456260" w:rsidRDefault="00DE423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8220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CB47" w14:textId="0BD2BCAD" w:rsidR="001F1A74" w:rsidRPr="00456260" w:rsidRDefault="00DE423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1F1A74"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Educational Support Services</w:t>
            </w:r>
          </w:p>
        </w:tc>
      </w:tr>
      <w:tr w:rsidR="001F1A74" w:rsidRPr="0051688C" w14:paraId="692BB211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3469" w14:textId="43F0373B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8024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A165" w14:textId="7183A0E2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456260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Special School Education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8646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D217" w14:textId="77777777" w:rsidR="001F1A74" w:rsidRPr="00456260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375100C9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1DBA" w14:textId="61D719D7" w:rsidR="001F1A74" w:rsidRPr="006A1C4F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6A1C4F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Community facilities and libraries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375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C60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409F7BF1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F27E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6010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8C97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Libraries and Archives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34E8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6020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56AA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Other Information Services</w:t>
            </w:r>
          </w:p>
        </w:tc>
      </w:tr>
      <w:tr w:rsidR="001F1A74" w:rsidRPr="0051688C" w14:paraId="738EAAB0" w14:textId="77777777" w:rsidTr="00B02690">
        <w:trPr>
          <w:trHeight w:val="315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A223" w14:textId="77777777" w:rsidR="006A1C4F" w:rsidRDefault="006A1C4F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8"/>
                <w:szCs w:val="28"/>
                <w:lang w:eastAsia="en-AU"/>
              </w:rPr>
            </w:pPr>
          </w:p>
          <w:p w14:paraId="4162B1A1" w14:textId="25ED788F" w:rsidR="001F1A74" w:rsidRPr="006A1C4F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6A1C4F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Courts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89B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0FD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99F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3C194F4C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1BD9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6931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1BB0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6A1C4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Legal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032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F29" w14:textId="77777777" w:rsidR="001F1A74" w:rsidRPr="006A1C4F" w:rsidRDefault="001F1A74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953CB9" w:rsidRPr="0051688C" w14:paraId="7E9447E7" w14:textId="77777777" w:rsidTr="001A29DC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E508" w14:textId="77777777" w:rsidR="00953CB9" w:rsidRPr="0051688C" w:rsidRDefault="00953CB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37AE" w14:textId="77777777" w:rsidR="00953CB9" w:rsidRPr="0051688C" w:rsidRDefault="00953CB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C488" w14:textId="77777777" w:rsidR="00953CB9" w:rsidRPr="0051688C" w:rsidRDefault="00953CB9" w:rsidP="009944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89B2" w14:textId="77777777" w:rsidR="00953CB9" w:rsidRPr="0051688C" w:rsidRDefault="00953CB9" w:rsidP="009944C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3F9DE2F9" w14:textId="77777777" w:rsidTr="00B02690">
        <w:trPr>
          <w:trHeight w:val="315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390" w14:textId="7CAC6D06" w:rsidR="001F1A74" w:rsidRPr="001B07EF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1B07EF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Public transport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3B1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8FA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BF69F85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92E1E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4622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0F91" w14:textId="1CC6E2E2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Urban Bus Transport </w:t>
            </w:r>
            <w:r w:rsidR="00FA694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(Including Tramway)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D8E9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4820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E3510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Water Passenger Transport</w:t>
            </w:r>
          </w:p>
        </w:tc>
      </w:tr>
      <w:tr w:rsidR="001F1A74" w:rsidRPr="0051688C" w14:paraId="64216110" w14:textId="77777777" w:rsidTr="001A29DC">
        <w:trPr>
          <w:trHeight w:val="92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A30F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4621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45F3" w14:textId="40B8841A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Interurban and Rural Bus Transport</w:t>
            </w:r>
            <w:r w:rsidR="009944C2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9944C2"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Urban Bus Transport </w:t>
            </w:r>
            <w:r w:rsidR="006079C8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="009944C2"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(Including Tramway)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4A66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4900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2411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Air and Space Transport</w:t>
            </w:r>
          </w:p>
        </w:tc>
      </w:tr>
      <w:tr w:rsidR="006079C8" w:rsidRPr="0051688C" w14:paraId="6BA7D2DC" w14:textId="77777777" w:rsidTr="001A29DC">
        <w:trPr>
          <w:trHeight w:val="64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8830" w14:textId="02E47CCF" w:rsidR="006079C8" w:rsidRPr="001B07EF" w:rsidRDefault="006079C8" w:rsidP="006079C8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4720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906C" w14:textId="1294B3E5" w:rsidR="006079C8" w:rsidRPr="001B07EF" w:rsidRDefault="006079C8" w:rsidP="006079C8">
            <w:pPr>
              <w:tabs>
                <w:tab w:val="left" w:pos="510"/>
              </w:tabs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Rail Passenger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6A28" w14:textId="77777777" w:rsidR="006079C8" w:rsidRPr="001B07EF" w:rsidRDefault="006079C8" w:rsidP="006079C8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5029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6216" w14:textId="77777777" w:rsidR="006079C8" w:rsidRPr="001B07EF" w:rsidRDefault="006079C8" w:rsidP="006079C8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Other Transport </w:t>
            </w:r>
            <w:proofErr w:type="spellStart"/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n.e.c.</w:t>
            </w:r>
            <w:proofErr w:type="spellEnd"/>
          </w:p>
        </w:tc>
      </w:tr>
      <w:tr w:rsidR="001F1A74" w:rsidRPr="0051688C" w14:paraId="05C55B70" w14:textId="77777777" w:rsidTr="001A29DC">
        <w:trPr>
          <w:trHeight w:val="6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13F34" w14:textId="624D2133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7C57" w14:textId="6DC60F7D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F643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4E50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</w:tr>
      <w:tr w:rsidR="001F1A74" w:rsidRPr="0051688C" w14:paraId="77EF183F" w14:textId="77777777" w:rsidTr="00B02690">
        <w:trPr>
          <w:trHeight w:val="330"/>
        </w:trPr>
        <w:tc>
          <w:tcPr>
            <w:tcW w:w="4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7B46" w14:textId="6CF2CB56" w:rsidR="001F1A74" w:rsidRPr="001B07EF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</w:pPr>
            <w:r w:rsidRPr="001B07EF">
              <w:rPr>
                <w:rFonts w:ascii="Arial" w:eastAsia="Times New Roman" w:hAnsi="Arial" w:cs="Arial"/>
                <w:b/>
                <w:bCs/>
                <w:color w:val="1F3763"/>
                <w:sz w:val="24"/>
                <w:szCs w:val="24"/>
                <w:lang w:eastAsia="en-AU"/>
              </w:rPr>
              <w:t>Ceremonies and religious services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375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1F3763"/>
                <w:sz w:val="24"/>
                <w:szCs w:val="24"/>
                <w:lang w:eastAsia="en-AU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222E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F1A74" w:rsidRPr="0051688C" w14:paraId="5D92D051" w14:textId="77777777" w:rsidTr="001A29DC">
        <w:trPr>
          <w:trHeight w:val="476"/>
        </w:trPr>
        <w:tc>
          <w:tcPr>
            <w:tcW w:w="671" w:type="dxa"/>
            <w:vMerge w:val="restart"/>
            <w:shd w:val="clear" w:color="auto" w:fill="auto"/>
            <w:hideMark/>
          </w:tcPr>
          <w:p w14:paraId="5034DA82" w14:textId="3A9936C3" w:rsidR="001F1A74" w:rsidRPr="001B07EF" w:rsidRDefault="00B90E17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9520</w:t>
            </w:r>
          </w:p>
          <w:p w14:paraId="2A822B6A" w14:textId="08195DEC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gridSpan w:val="2"/>
            <w:vMerge w:val="restart"/>
            <w:shd w:val="clear" w:color="auto" w:fill="auto"/>
            <w:hideMark/>
          </w:tcPr>
          <w:p w14:paraId="5EC8452B" w14:textId="1071D68C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 xml:space="preserve">Funeral, Crematorium and </w:t>
            </w:r>
            <w:r w:rsidR="00BB292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br/>
            </w: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Cemetery Services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4125D49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9540</w:t>
            </w:r>
          </w:p>
        </w:tc>
        <w:tc>
          <w:tcPr>
            <w:tcW w:w="4012" w:type="dxa"/>
            <w:gridSpan w:val="2"/>
            <w:vMerge w:val="restart"/>
            <w:shd w:val="clear" w:color="auto" w:fill="auto"/>
            <w:hideMark/>
          </w:tcPr>
          <w:p w14:paraId="0F918B1F" w14:textId="77777777" w:rsidR="001F1A74" w:rsidRPr="001B07EF" w:rsidRDefault="001F1A74" w:rsidP="001B07EF">
            <w:pPr>
              <w:spacing w:before="120"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</w:pPr>
            <w:r w:rsidRPr="001B07EF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AU"/>
              </w:rPr>
              <w:t>Religious Services</w:t>
            </w:r>
          </w:p>
        </w:tc>
      </w:tr>
      <w:tr w:rsidR="001F1A74" w:rsidRPr="0051688C" w14:paraId="74A69B3D" w14:textId="77777777" w:rsidTr="001A29DC">
        <w:trPr>
          <w:trHeight w:val="476"/>
        </w:trPr>
        <w:tc>
          <w:tcPr>
            <w:tcW w:w="671" w:type="dxa"/>
            <w:vMerge/>
            <w:vAlign w:val="center"/>
            <w:hideMark/>
          </w:tcPr>
          <w:p w14:paraId="644EAC22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252" w:type="dxa"/>
            <w:gridSpan w:val="2"/>
            <w:vMerge/>
            <w:vAlign w:val="center"/>
            <w:hideMark/>
          </w:tcPr>
          <w:p w14:paraId="392E861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DB1638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012" w:type="dxa"/>
            <w:gridSpan w:val="2"/>
            <w:vMerge/>
            <w:vAlign w:val="center"/>
            <w:hideMark/>
          </w:tcPr>
          <w:p w14:paraId="17F03179" w14:textId="77777777" w:rsidR="001F1A74" w:rsidRPr="0051688C" w:rsidRDefault="001F1A74" w:rsidP="001F1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03C04B8" w14:textId="77777777" w:rsidR="001F1A74" w:rsidRPr="0051688C" w:rsidRDefault="001F1A74" w:rsidP="00C224A8">
      <w:pPr>
        <w:rPr>
          <w:rFonts w:ascii="Arial" w:hAnsi="Arial" w:cs="Arial"/>
          <w:sz w:val="24"/>
          <w:szCs w:val="24"/>
        </w:rPr>
      </w:pPr>
    </w:p>
    <w:sectPr w:rsidR="001F1A74" w:rsidRPr="0051688C" w:rsidSect="004626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74" w:right="1440" w:bottom="1440" w:left="1440" w:header="0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61A4" w14:textId="77777777" w:rsidR="005D5C7B" w:rsidRDefault="005D5C7B" w:rsidP="00193925">
      <w:pPr>
        <w:spacing w:after="0" w:line="240" w:lineRule="auto"/>
      </w:pPr>
      <w:r>
        <w:separator/>
      </w:r>
    </w:p>
  </w:endnote>
  <w:endnote w:type="continuationSeparator" w:id="0">
    <w:p w14:paraId="59B151D3" w14:textId="77777777" w:rsidR="005D5C7B" w:rsidRDefault="005D5C7B" w:rsidP="00193925">
      <w:pPr>
        <w:spacing w:after="0" w:line="240" w:lineRule="auto"/>
      </w:pPr>
      <w:r>
        <w:continuationSeparator/>
      </w:r>
    </w:p>
  </w:endnote>
  <w:endnote w:type="continuationNotice" w:id="1">
    <w:p w14:paraId="59871426" w14:textId="77777777" w:rsidR="005D5C7B" w:rsidRDefault="005D5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170466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F1A57" w14:textId="1BC834E4" w:rsidR="00D43650" w:rsidRDefault="00D43650" w:rsidP="00D43650">
        <w:pPr>
          <w:pStyle w:val="Footer"/>
          <w:framePr w:wrap="none" w:vAnchor="text" w:hAnchor="margin" w:xAlign="in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F2429C" w14:textId="77777777" w:rsidR="00C236A3" w:rsidRDefault="00C236A3" w:rsidP="00D4365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b/>
        <w:bCs/>
        <w:color w:val="FFFFFF" w:themeColor="background1"/>
        <w:sz w:val="18"/>
        <w:szCs w:val="18"/>
      </w:rPr>
      <w:id w:val="1906029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C315F5" w14:textId="77777777" w:rsidR="0051688C" w:rsidRPr="00335720" w:rsidRDefault="0051688C" w:rsidP="00D43650">
        <w:pPr>
          <w:pStyle w:val="Footer"/>
          <w:framePr w:wrap="none" w:vAnchor="text" w:hAnchor="margin" w:xAlign="inside" w:y="1"/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</w:pP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begin"/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t>1</w: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2FBAD402" w14:textId="42DF75DD" w:rsidR="00AB69AE" w:rsidRPr="001F2706" w:rsidRDefault="00AB69AE" w:rsidP="00D43650">
    <w:pPr>
      <w:spacing w:after="0" w:line="240" w:lineRule="auto"/>
      <w:ind w:left="-709" w:right="360"/>
      <w:rPr>
        <w:rFonts w:ascii="Arial" w:eastAsia="Times New Roman" w:hAnsi="Arial" w:cs="Arial"/>
        <w:color w:val="000000" w:themeColor="text1"/>
        <w:sz w:val="18"/>
        <w:szCs w:val="18"/>
        <w:lang w:eastAsia="en-GB"/>
      </w:rPr>
    </w:pP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If your ANZSIC industry code is not on this list, you are </w:t>
    </w:r>
    <w:r w:rsidRPr="001F2706">
      <w:rPr>
        <w:rFonts w:ascii="Arial" w:eastAsia="Times New Roman" w:hAnsi="Arial" w:cs="Arial"/>
        <w:color w:val="000000" w:themeColor="text1"/>
        <w:sz w:val="18"/>
        <w:szCs w:val="18"/>
        <w:u w:val="single"/>
        <w:lang w:eastAsia="en-GB"/>
      </w:rPr>
      <w:t>not</w:t>
    </w: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 xml:space="preserve"> eligible for funding through Business Support Fund 3 as the industry you are operating in is either open with a </w:t>
    </w:r>
    <w:proofErr w:type="spellStart"/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COVIDSafe</w:t>
    </w:r>
    <w:proofErr w:type="spellEnd"/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 xml:space="preserve"> plan, or is having its restrictions eased between the First and Second Step as described in </w:t>
    </w:r>
    <w:r w:rsidRPr="001F2706">
      <w:rPr>
        <w:rFonts w:ascii="Arial" w:eastAsia="Times New Roman" w:hAnsi="Arial" w:cs="Arial"/>
        <w:i/>
        <w:iCs/>
        <w:color w:val="000000" w:themeColor="text1"/>
        <w:sz w:val="18"/>
        <w:szCs w:val="18"/>
        <w:lang w:eastAsia="en-GB"/>
      </w:rPr>
      <w:t>Victoria’s Roadmap for Reopening – How we work in Metropolitan Melbourne</w:t>
    </w: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. This list also applies to businesses in regional Victoria, as the </w:t>
    </w:r>
    <w:r w:rsidRPr="001F2706">
      <w:rPr>
        <w:rFonts w:ascii="Arial" w:eastAsia="Times New Roman" w:hAnsi="Arial" w:cs="Arial"/>
        <w:i/>
        <w:iCs/>
        <w:color w:val="000000" w:themeColor="text1"/>
        <w:sz w:val="18"/>
        <w:szCs w:val="18"/>
        <w:lang w:eastAsia="en-GB"/>
      </w:rPr>
      <w:t>Roadmap for reopening</w:t>
    </w: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 for the regions begins at the Second Step.</w:t>
    </w:r>
  </w:p>
  <w:sdt>
    <w:sdtPr>
      <w:rPr>
        <w:rStyle w:val="PageNumber"/>
        <w:rFonts w:ascii="Arial" w:hAnsi="Arial" w:cs="Arial"/>
        <w:b/>
        <w:bCs/>
        <w:color w:val="FFFFFF" w:themeColor="background1"/>
        <w:sz w:val="18"/>
        <w:szCs w:val="18"/>
      </w:rPr>
      <w:id w:val="1050967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1A8A4F" w14:textId="77777777" w:rsidR="00D43650" w:rsidRPr="00335720" w:rsidRDefault="00D43650" w:rsidP="00D43650">
        <w:pPr>
          <w:pStyle w:val="Footer"/>
          <w:framePr w:w="333" w:h="289" w:hRule="exact" w:wrap="none" w:vAnchor="text" w:hAnchor="page" w:x="11178" w:y="197"/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</w:pP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begin"/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t>1</w: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1AF167CE" w14:textId="3A281630" w:rsidR="0051688C" w:rsidRDefault="0051688C" w:rsidP="00335720">
    <w:pPr>
      <w:pStyle w:val="Footer"/>
      <w:ind w:left="-1440"/>
    </w:pPr>
    <w:r>
      <w:rPr>
        <w:noProof/>
      </w:rPr>
      <w:drawing>
        <wp:inline distT="0" distB="0" distL="0" distR="0" wp14:anchorId="2EE80CCD" wp14:editId="187D24C5">
          <wp:extent cx="7533103" cy="519088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563" cy="53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F00E" w14:textId="77777777" w:rsidR="00C236A3" w:rsidRDefault="00C236A3" w:rsidP="00D43650">
    <w:pPr>
      <w:spacing w:after="0" w:line="240" w:lineRule="auto"/>
      <w:ind w:left="-709" w:right="360" w:firstLine="360"/>
      <w:rPr>
        <w:rFonts w:ascii="Arial" w:eastAsia="Times New Roman" w:hAnsi="Arial" w:cs="Arial"/>
        <w:color w:val="7F7F7F" w:themeColor="text1" w:themeTint="80"/>
        <w:sz w:val="14"/>
        <w:szCs w:val="14"/>
        <w:lang w:eastAsia="en-GB"/>
      </w:rPr>
    </w:pPr>
  </w:p>
  <w:p w14:paraId="3EC9911D" w14:textId="77777777" w:rsidR="00C236A3" w:rsidRDefault="00C236A3" w:rsidP="00A02971">
    <w:pPr>
      <w:spacing w:after="0" w:line="240" w:lineRule="auto"/>
      <w:ind w:right="-897"/>
      <w:rPr>
        <w:rFonts w:ascii="Arial" w:eastAsia="Times New Roman" w:hAnsi="Arial" w:cs="Arial"/>
        <w:color w:val="7F7F7F" w:themeColor="text1" w:themeTint="80"/>
        <w:sz w:val="14"/>
        <w:szCs w:val="14"/>
        <w:lang w:eastAsia="en-GB"/>
      </w:rPr>
    </w:pPr>
  </w:p>
  <w:p w14:paraId="022A8CD3" w14:textId="5C563EDB" w:rsidR="00AB69AE" w:rsidRPr="001F2706" w:rsidRDefault="00AB69AE" w:rsidP="00AB69AE">
    <w:pPr>
      <w:spacing w:after="0" w:line="240" w:lineRule="auto"/>
      <w:ind w:left="-709" w:right="-897"/>
      <w:rPr>
        <w:rFonts w:ascii="Arial" w:eastAsia="Times New Roman" w:hAnsi="Arial" w:cs="Arial"/>
        <w:color w:val="000000" w:themeColor="text1"/>
        <w:sz w:val="18"/>
        <w:szCs w:val="18"/>
        <w:lang w:eastAsia="en-GB"/>
      </w:rPr>
    </w:pP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 xml:space="preserve">If your ANZSIC industry code is not on this list, you are not eligible for funding through Business Support Fund 3 as the industry you are operating in is either open with a </w:t>
    </w:r>
    <w:proofErr w:type="spellStart"/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COVIDSafe</w:t>
    </w:r>
    <w:proofErr w:type="spellEnd"/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 xml:space="preserve"> plan, or is having its restrictions eased between the First and Second Step as described in </w:t>
    </w:r>
    <w:r w:rsidRPr="001F2706">
      <w:rPr>
        <w:rFonts w:ascii="Arial" w:eastAsia="Times New Roman" w:hAnsi="Arial" w:cs="Arial"/>
        <w:i/>
        <w:iCs/>
        <w:color w:val="000000" w:themeColor="text1"/>
        <w:sz w:val="18"/>
        <w:szCs w:val="18"/>
        <w:lang w:eastAsia="en-GB"/>
      </w:rPr>
      <w:t>Victoria’s Roadmap for Reopening – How we work in Metropolitan Melbourne</w:t>
    </w: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. This list also applies to businesses in regional Victoria, as the </w:t>
    </w:r>
    <w:r w:rsidRPr="001F2706">
      <w:rPr>
        <w:rFonts w:ascii="Arial" w:eastAsia="Times New Roman" w:hAnsi="Arial" w:cs="Arial"/>
        <w:i/>
        <w:iCs/>
        <w:color w:val="000000" w:themeColor="text1"/>
        <w:sz w:val="18"/>
        <w:szCs w:val="18"/>
        <w:lang w:eastAsia="en-GB"/>
      </w:rPr>
      <w:t>Roadmap for reopening</w:t>
    </w:r>
    <w:r w:rsidRPr="001F2706">
      <w:rPr>
        <w:rFonts w:ascii="Arial" w:eastAsia="Times New Roman" w:hAnsi="Arial" w:cs="Arial"/>
        <w:color w:val="000000" w:themeColor="text1"/>
        <w:sz w:val="18"/>
        <w:szCs w:val="18"/>
        <w:lang w:eastAsia="en-GB"/>
      </w:rPr>
      <w:t> for the regions begins at the Second Step.</w:t>
    </w:r>
  </w:p>
  <w:sdt>
    <w:sdtPr>
      <w:rPr>
        <w:rStyle w:val="PageNumber"/>
        <w:rFonts w:ascii="Arial" w:hAnsi="Arial" w:cs="Arial"/>
        <w:b/>
        <w:bCs/>
        <w:color w:val="FFFFFF" w:themeColor="background1"/>
        <w:sz w:val="18"/>
        <w:szCs w:val="18"/>
      </w:rPr>
      <w:id w:val="1394930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EB998B" w14:textId="77777777" w:rsidR="00D43650" w:rsidRPr="00335720" w:rsidRDefault="00D43650" w:rsidP="00D43650">
        <w:pPr>
          <w:pStyle w:val="Footer"/>
          <w:framePr w:w="333" w:h="289" w:hRule="exact" w:wrap="none" w:vAnchor="text" w:hAnchor="page" w:x="11056" w:y="208"/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</w:pP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begin"/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separate"/>
        </w:r>
        <w:r w:rsidRPr="00335720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8"/>
            <w:szCs w:val="18"/>
          </w:rPr>
          <w:t>1</w:t>
        </w:r>
        <w:r w:rsidRPr="00335720">
          <w:rPr>
            <w:rStyle w:val="PageNumber"/>
            <w:rFonts w:ascii="Arial" w:hAnsi="Arial" w:cs="Arial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0C9053C2" w14:textId="1EEFE3CA" w:rsidR="0051688C" w:rsidRPr="003515DD" w:rsidRDefault="0051688C" w:rsidP="00335720">
    <w:pPr>
      <w:pStyle w:val="Footer"/>
      <w:ind w:left="-1418" w:right="360"/>
    </w:pPr>
    <w:r>
      <w:rPr>
        <w:noProof/>
      </w:rPr>
      <w:drawing>
        <wp:inline distT="0" distB="0" distL="0" distR="0" wp14:anchorId="53C991B5" wp14:editId="425E9877">
          <wp:extent cx="7533249" cy="519098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9" cy="52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FAE8" w14:textId="77777777" w:rsidR="005D5C7B" w:rsidRDefault="005D5C7B" w:rsidP="00193925">
      <w:pPr>
        <w:spacing w:after="0" w:line="240" w:lineRule="auto"/>
      </w:pPr>
      <w:r>
        <w:separator/>
      </w:r>
    </w:p>
  </w:footnote>
  <w:footnote w:type="continuationSeparator" w:id="0">
    <w:p w14:paraId="601AE8A1" w14:textId="77777777" w:rsidR="005D5C7B" w:rsidRDefault="005D5C7B" w:rsidP="00193925">
      <w:pPr>
        <w:spacing w:after="0" w:line="240" w:lineRule="auto"/>
      </w:pPr>
      <w:r>
        <w:continuationSeparator/>
      </w:r>
    </w:p>
  </w:footnote>
  <w:footnote w:type="continuationNotice" w:id="1">
    <w:p w14:paraId="62483CF1" w14:textId="77777777" w:rsidR="005D5C7B" w:rsidRDefault="005D5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4148" w14:textId="2BED5663" w:rsidR="0051688C" w:rsidRDefault="0051688C" w:rsidP="003515DD">
    <w:pPr>
      <w:pStyle w:val="Header"/>
      <w:ind w:left="-1418"/>
    </w:pPr>
    <w:r>
      <w:rPr>
        <w:noProof/>
      </w:rPr>
      <w:drawing>
        <wp:inline distT="0" distB="0" distL="0" distR="0" wp14:anchorId="4B17CC76" wp14:editId="269FE7CE">
          <wp:extent cx="7533249" cy="1012874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64" cy="101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10A8" w14:textId="506BCF9E" w:rsidR="0051688C" w:rsidRDefault="00D43650" w:rsidP="00335720">
    <w:pPr>
      <w:pStyle w:val="Header"/>
      <w:ind w:left="-1418" w:firstLine="1"/>
    </w:pPr>
    <w:r w:rsidRPr="0051688C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DC844E" wp14:editId="6964C176">
              <wp:simplePos x="0" y="0"/>
              <wp:positionH relativeFrom="margin">
                <wp:posOffset>-140677</wp:posOffset>
              </wp:positionH>
              <wp:positionV relativeFrom="paragraph">
                <wp:posOffset>260252</wp:posOffset>
              </wp:positionV>
              <wp:extent cx="5979942" cy="75242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9942" cy="7524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FD60" w14:textId="77777777" w:rsidR="00D43650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43650">
                            <w:rPr>
                              <w:rFonts w:ascii="Arial Bold" w:hAnsi="Arial Bold"/>
                              <w:color w:val="FFFFFF" w:themeColor="background1"/>
                              <w:sz w:val="36"/>
                              <w:szCs w:val="36"/>
                            </w:rPr>
                            <w:t>Business Support Fund 3</w:t>
                          </w:r>
                          <w:r w:rsidRPr="00193925"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</w:r>
                          <w:r w:rsidRPr="00D43650">
                            <w:rPr>
                              <w:rFonts w:ascii="Arial Bold" w:hAnsi="Arial Bold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– Eligible ANZSIC Classes</w:t>
                          </w:r>
                        </w:p>
                        <w:p w14:paraId="0DB933CE" w14:textId="77777777" w:rsidR="00D43650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  <w:p w14:paraId="150516D8" w14:textId="77777777" w:rsidR="00D43650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  <w:p w14:paraId="7F4A0800" w14:textId="77777777" w:rsidR="00D43650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  <w:p w14:paraId="5621D64B" w14:textId="77777777" w:rsidR="00D43650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  <w:p w14:paraId="6B26E378" w14:textId="77777777" w:rsidR="00D43650" w:rsidRPr="00193925" w:rsidRDefault="00D43650" w:rsidP="00D4365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C84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1.1pt;margin-top:20.5pt;width:470.8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" filled="f" stroked="f" strokeweight=".5pt">
              <v:textbox>
                <w:txbxContent>
                  <w:p w14:paraId="4C44FD60" w14:textId="77777777" w:rsidR="00D43650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  <w:r w:rsidRPr="00D43650">
                      <w:rPr>
                        <w:rFonts w:ascii="Arial Bold" w:hAnsi="Arial Bold"/>
                        <w:color w:val="FFFFFF" w:themeColor="background1"/>
                        <w:sz w:val="36"/>
                        <w:szCs w:val="36"/>
                      </w:rPr>
                      <w:t>Business Support Fund 3</w:t>
                    </w:r>
                    <w:r w:rsidRPr="00193925"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  <w:br/>
                    </w:r>
                    <w:r w:rsidRPr="00D43650">
                      <w:rPr>
                        <w:rFonts w:ascii="Arial Bold" w:hAnsi="Arial Bold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– Eligible ANZSIC Classes</w:t>
                    </w:r>
                  </w:p>
                  <w:p w14:paraId="0DB933CE" w14:textId="77777777" w:rsidR="00D43650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</w:p>
                  <w:p w14:paraId="150516D8" w14:textId="77777777" w:rsidR="00D43650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</w:p>
                  <w:p w14:paraId="7F4A0800" w14:textId="77777777" w:rsidR="00D43650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</w:p>
                  <w:p w14:paraId="5621D64B" w14:textId="77777777" w:rsidR="00D43650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</w:p>
                  <w:p w14:paraId="6B26E378" w14:textId="77777777" w:rsidR="00D43650" w:rsidRPr="00193925" w:rsidRDefault="00D43650" w:rsidP="00D43650">
                    <w:pPr>
                      <w:rPr>
                        <w:rFonts w:ascii="Arial Bold" w:hAnsi="Arial Bold"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626D7">
      <w:rPr>
        <w:noProof/>
      </w:rPr>
      <w:drawing>
        <wp:inline distT="0" distB="0" distL="0" distR="0" wp14:anchorId="5308BD89" wp14:editId="29CA75C4">
          <wp:extent cx="7519181" cy="998003"/>
          <wp:effectExtent l="0" t="0" r="0" b="5715"/>
          <wp:docPr id="7" name="Picture 7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28" cy="1005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6033" w14:textId="6E583462" w:rsidR="0051688C" w:rsidRDefault="005168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48DE7A1A" wp14:editId="7E8E668B">
          <wp:simplePos x="0" y="0"/>
          <wp:positionH relativeFrom="page">
            <wp:posOffset>0</wp:posOffset>
          </wp:positionH>
          <wp:positionV relativeFrom="page">
            <wp:posOffset>-5324</wp:posOffset>
          </wp:positionV>
          <wp:extent cx="7597835" cy="1838803"/>
          <wp:effectExtent l="0" t="0" r="0" b="317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835" cy="1838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25"/>
    <w:rsid w:val="00004862"/>
    <w:rsid w:val="000128A8"/>
    <w:rsid w:val="00020344"/>
    <w:rsid w:val="00020CF0"/>
    <w:rsid w:val="0002216D"/>
    <w:rsid w:val="00022C55"/>
    <w:rsid w:val="000243A1"/>
    <w:rsid w:val="0002702C"/>
    <w:rsid w:val="00034CA8"/>
    <w:rsid w:val="000354D0"/>
    <w:rsid w:val="00042135"/>
    <w:rsid w:val="0004295C"/>
    <w:rsid w:val="00043FFA"/>
    <w:rsid w:val="000460D6"/>
    <w:rsid w:val="00052879"/>
    <w:rsid w:val="0005638D"/>
    <w:rsid w:val="0006034D"/>
    <w:rsid w:val="00061787"/>
    <w:rsid w:val="000776A7"/>
    <w:rsid w:val="00080D52"/>
    <w:rsid w:val="000814C7"/>
    <w:rsid w:val="0008231B"/>
    <w:rsid w:val="000A1F4D"/>
    <w:rsid w:val="000A4922"/>
    <w:rsid w:val="000A65B5"/>
    <w:rsid w:val="000B39B3"/>
    <w:rsid w:val="000C0644"/>
    <w:rsid w:val="000C348C"/>
    <w:rsid w:val="000C3DB0"/>
    <w:rsid w:val="000D1CA8"/>
    <w:rsid w:val="000E7A34"/>
    <w:rsid w:val="000F00AF"/>
    <w:rsid w:val="00103414"/>
    <w:rsid w:val="00110DF5"/>
    <w:rsid w:val="001133D6"/>
    <w:rsid w:val="0013158E"/>
    <w:rsid w:val="00141997"/>
    <w:rsid w:val="00150F5F"/>
    <w:rsid w:val="00151702"/>
    <w:rsid w:val="0015744B"/>
    <w:rsid w:val="00171BCD"/>
    <w:rsid w:val="00175B89"/>
    <w:rsid w:val="0017688E"/>
    <w:rsid w:val="00187905"/>
    <w:rsid w:val="00191F02"/>
    <w:rsid w:val="00193925"/>
    <w:rsid w:val="00195676"/>
    <w:rsid w:val="001957D7"/>
    <w:rsid w:val="001A0025"/>
    <w:rsid w:val="001A29DC"/>
    <w:rsid w:val="001A4D89"/>
    <w:rsid w:val="001A63AE"/>
    <w:rsid w:val="001A6D9A"/>
    <w:rsid w:val="001B07EF"/>
    <w:rsid w:val="001B1893"/>
    <w:rsid w:val="001B4D79"/>
    <w:rsid w:val="001B535D"/>
    <w:rsid w:val="001C2269"/>
    <w:rsid w:val="001C329A"/>
    <w:rsid w:val="001D50E0"/>
    <w:rsid w:val="001E1C84"/>
    <w:rsid w:val="001F1A74"/>
    <w:rsid w:val="001F2706"/>
    <w:rsid w:val="001F7B4A"/>
    <w:rsid w:val="00200219"/>
    <w:rsid w:val="0021209A"/>
    <w:rsid w:val="00213B63"/>
    <w:rsid w:val="002225C1"/>
    <w:rsid w:val="00225B7A"/>
    <w:rsid w:val="00231C95"/>
    <w:rsid w:val="00234E34"/>
    <w:rsid w:val="00250A4F"/>
    <w:rsid w:val="0025534A"/>
    <w:rsid w:val="00257A21"/>
    <w:rsid w:val="0026001F"/>
    <w:rsid w:val="002711DF"/>
    <w:rsid w:val="00272536"/>
    <w:rsid w:val="00272E22"/>
    <w:rsid w:val="00273D8A"/>
    <w:rsid w:val="00275B02"/>
    <w:rsid w:val="00275BEA"/>
    <w:rsid w:val="00277971"/>
    <w:rsid w:val="00283E88"/>
    <w:rsid w:val="002901FF"/>
    <w:rsid w:val="00294F40"/>
    <w:rsid w:val="0029516D"/>
    <w:rsid w:val="0029770F"/>
    <w:rsid w:val="002A0A47"/>
    <w:rsid w:val="002A41F2"/>
    <w:rsid w:val="002B357E"/>
    <w:rsid w:val="002B6C4A"/>
    <w:rsid w:val="002C019D"/>
    <w:rsid w:val="002D0A34"/>
    <w:rsid w:val="002D2BA4"/>
    <w:rsid w:val="002D7E13"/>
    <w:rsid w:val="002E75A0"/>
    <w:rsid w:val="002F5B62"/>
    <w:rsid w:val="002F71A9"/>
    <w:rsid w:val="002F757B"/>
    <w:rsid w:val="0030164A"/>
    <w:rsid w:val="00302A43"/>
    <w:rsid w:val="003136DC"/>
    <w:rsid w:val="003214A7"/>
    <w:rsid w:val="0033169C"/>
    <w:rsid w:val="0033447C"/>
    <w:rsid w:val="003346E1"/>
    <w:rsid w:val="00335720"/>
    <w:rsid w:val="00337632"/>
    <w:rsid w:val="00340C14"/>
    <w:rsid w:val="00342442"/>
    <w:rsid w:val="003512FE"/>
    <w:rsid w:val="003515DD"/>
    <w:rsid w:val="0035291C"/>
    <w:rsid w:val="00372C7C"/>
    <w:rsid w:val="00381A5D"/>
    <w:rsid w:val="00382D4D"/>
    <w:rsid w:val="00387949"/>
    <w:rsid w:val="003A41E8"/>
    <w:rsid w:val="003A6448"/>
    <w:rsid w:val="003B2371"/>
    <w:rsid w:val="003B28D5"/>
    <w:rsid w:val="003B3FE7"/>
    <w:rsid w:val="003B513F"/>
    <w:rsid w:val="003C1FFB"/>
    <w:rsid w:val="003C545A"/>
    <w:rsid w:val="003D4FCB"/>
    <w:rsid w:val="003D5AA4"/>
    <w:rsid w:val="003E54B7"/>
    <w:rsid w:val="003E6ECB"/>
    <w:rsid w:val="003F2F97"/>
    <w:rsid w:val="004138F8"/>
    <w:rsid w:val="004253C4"/>
    <w:rsid w:val="0042546D"/>
    <w:rsid w:val="00437566"/>
    <w:rsid w:val="00441316"/>
    <w:rsid w:val="00441E5F"/>
    <w:rsid w:val="00456260"/>
    <w:rsid w:val="004626D7"/>
    <w:rsid w:val="00475A4C"/>
    <w:rsid w:val="00477CF2"/>
    <w:rsid w:val="00483678"/>
    <w:rsid w:val="00485074"/>
    <w:rsid w:val="0049132B"/>
    <w:rsid w:val="004A20D4"/>
    <w:rsid w:val="004A4F67"/>
    <w:rsid w:val="004A747D"/>
    <w:rsid w:val="004A7B3F"/>
    <w:rsid w:val="004B1C1C"/>
    <w:rsid w:val="004B408F"/>
    <w:rsid w:val="004C1320"/>
    <w:rsid w:val="004C4156"/>
    <w:rsid w:val="004C7736"/>
    <w:rsid w:val="004E0507"/>
    <w:rsid w:val="004E62A6"/>
    <w:rsid w:val="00500F21"/>
    <w:rsid w:val="00505EFB"/>
    <w:rsid w:val="0051084E"/>
    <w:rsid w:val="005128F3"/>
    <w:rsid w:val="0051313E"/>
    <w:rsid w:val="0051688C"/>
    <w:rsid w:val="005237C0"/>
    <w:rsid w:val="005400CA"/>
    <w:rsid w:val="00542598"/>
    <w:rsid w:val="00543053"/>
    <w:rsid w:val="005551B1"/>
    <w:rsid w:val="00555EA0"/>
    <w:rsid w:val="005702E2"/>
    <w:rsid w:val="00572E08"/>
    <w:rsid w:val="0057560C"/>
    <w:rsid w:val="00575DEA"/>
    <w:rsid w:val="00576AC2"/>
    <w:rsid w:val="005773FD"/>
    <w:rsid w:val="005874D2"/>
    <w:rsid w:val="00590646"/>
    <w:rsid w:val="00596D8B"/>
    <w:rsid w:val="005A371B"/>
    <w:rsid w:val="005A60BE"/>
    <w:rsid w:val="005A6647"/>
    <w:rsid w:val="005B59C9"/>
    <w:rsid w:val="005C38D0"/>
    <w:rsid w:val="005D2B8E"/>
    <w:rsid w:val="005D2DC6"/>
    <w:rsid w:val="005D5378"/>
    <w:rsid w:val="005D5C7B"/>
    <w:rsid w:val="005E1CEC"/>
    <w:rsid w:val="005E33A4"/>
    <w:rsid w:val="005E6257"/>
    <w:rsid w:val="005F0BEA"/>
    <w:rsid w:val="005F146B"/>
    <w:rsid w:val="005F3349"/>
    <w:rsid w:val="005F5CA4"/>
    <w:rsid w:val="005F6102"/>
    <w:rsid w:val="005F66FD"/>
    <w:rsid w:val="0060042B"/>
    <w:rsid w:val="0060375D"/>
    <w:rsid w:val="006039D6"/>
    <w:rsid w:val="00603D76"/>
    <w:rsid w:val="0060629C"/>
    <w:rsid w:val="006079C8"/>
    <w:rsid w:val="00611BBF"/>
    <w:rsid w:val="00615634"/>
    <w:rsid w:val="00620906"/>
    <w:rsid w:val="006212AE"/>
    <w:rsid w:val="00624462"/>
    <w:rsid w:val="00624B44"/>
    <w:rsid w:val="00636659"/>
    <w:rsid w:val="00644329"/>
    <w:rsid w:val="0064590A"/>
    <w:rsid w:val="00656DC7"/>
    <w:rsid w:val="00662C32"/>
    <w:rsid w:val="006661EF"/>
    <w:rsid w:val="006679C4"/>
    <w:rsid w:val="00677DB4"/>
    <w:rsid w:val="0069104A"/>
    <w:rsid w:val="006950EB"/>
    <w:rsid w:val="006960F9"/>
    <w:rsid w:val="006975D1"/>
    <w:rsid w:val="006A1C4F"/>
    <w:rsid w:val="006A2CAF"/>
    <w:rsid w:val="006A4410"/>
    <w:rsid w:val="006C2879"/>
    <w:rsid w:val="006C4CCA"/>
    <w:rsid w:val="006C7E8F"/>
    <w:rsid w:val="006D7A36"/>
    <w:rsid w:val="006E0F84"/>
    <w:rsid w:val="006E1CEA"/>
    <w:rsid w:val="006F0C1B"/>
    <w:rsid w:val="006F70D1"/>
    <w:rsid w:val="00714236"/>
    <w:rsid w:val="00722493"/>
    <w:rsid w:val="0073588E"/>
    <w:rsid w:val="00737AA2"/>
    <w:rsid w:val="00742973"/>
    <w:rsid w:val="00743B09"/>
    <w:rsid w:val="00746F59"/>
    <w:rsid w:val="007501B7"/>
    <w:rsid w:val="007507CE"/>
    <w:rsid w:val="00753B59"/>
    <w:rsid w:val="007568B4"/>
    <w:rsid w:val="007751FE"/>
    <w:rsid w:val="00775900"/>
    <w:rsid w:val="007769E3"/>
    <w:rsid w:val="0077777F"/>
    <w:rsid w:val="00782048"/>
    <w:rsid w:val="00783410"/>
    <w:rsid w:val="00786597"/>
    <w:rsid w:val="0079160E"/>
    <w:rsid w:val="007A7A87"/>
    <w:rsid w:val="007A7F17"/>
    <w:rsid w:val="007B04FA"/>
    <w:rsid w:val="007B5F71"/>
    <w:rsid w:val="007B7E67"/>
    <w:rsid w:val="007C15DC"/>
    <w:rsid w:val="007C7264"/>
    <w:rsid w:val="007D40C6"/>
    <w:rsid w:val="007F6041"/>
    <w:rsid w:val="007F6F5E"/>
    <w:rsid w:val="00800ACD"/>
    <w:rsid w:val="00807415"/>
    <w:rsid w:val="0081249A"/>
    <w:rsid w:val="00813093"/>
    <w:rsid w:val="00813342"/>
    <w:rsid w:val="008243BB"/>
    <w:rsid w:val="00831E48"/>
    <w:rsid w:val="00832186"/>
    <w:rsid w:val="00835257"/>
    <w:rsid w:val="00836434"/>
    <w:rsid w:val="00836437"/>
    <w:rsid w:val="00836E3F"/>
    <w:rsid w:val="00840D47"/>
    <w:rsid w:val="008415C4"/>
    <w:rsid w:val="008418E2"/>
    <w:rsid w:val="00850F83"/>
    <w:rsid w:val="00853B60"/>
    <w:rsid w:val="00854BB7"/>
    <w:rsid w:val="00870257"/>
    <w:rsid w:val="008710EA"/>
    <w:rsid w:val="008823B0"/>
    <w:rsid w:val="00891496"/>
    <w:rsid w:val="008970B7"/>
    <w:rsid w:val="008B1E5A"/>
    <w:rsid w:val="008C638A"/>
    <w:rsid w:val="008C7F22"/>
    <w:rsid w:val="008E406F"/>
    <w:rsid w:val="008F0F32"/>
    <w:rsid w:val="008F2EA7"/>
    <w:rsid w:val="00900C94"/>
    <w:rsid w:val="009130CE"/>
    <w:rsid w:val="00913662"/>
    <w:rsid w:val="009141AE"/>
    <w:rsid w:val="0092734E"/>
    <w:rsid w:val="0093065A"/>
    <w:rsid w:val="00936700"/>
    <w:rsid w:val="0094183D"/>
    <w:rsid w:val="00952026"/>
    <w:rsid w:val="00953BD8"/>
    <w:rsid w:val="00953CB9"/>
    <w:rsid w:val="0095696C"/>
    <w:rsid w:val="00963488"/>
    <w:rsid w:val="00963DE6"/>
    <w:rsid w:val="009674DA"/>
    <w:rsid w:val="00972062"/>
    <w:rsid w:val="009753D3"/>
    <w:rsid w:val="00980A0E"/>
    <w:rsid w:val="00985698"/>
    <w:rsid w:val="00987F66"/>
    <w:rsid w:val="0099007C"/>
    <w:rsid w:val="009944C2"/>
    <w:rsid w:val="009A06E0"/>
    <w:rsid w:val="009A1C7B"/>
    <w:rsid w:val="009A7073"/>
    <w:rsid w:val="009B1A30"/>
    <w:rsid w:val="009B29F1"/>
    <w:rsid w:val="009B4CED"/>
    <w:rsid w:val="009B635F"/>
    <w:rsid w:val="009D37E0"/>
    <w:rsid w:val="009D3DBF"/>
    <w:rsid w:val="009D4A87"/>
    <w:rsid w:val="009D4E05"/>
    <w:rsid w:val="009D641D"/>
    <w:rsid w:val="009D7CE7"/>
    <w:rsid w:val="009E3D3F"/>
    <w:rsid w:val="00A002AC"/>
    <w:rsid w:val="00A02971"/>
    <w:rsid w:val="00A032DC"/>
    <w:rsid w:val="00A07FDC"/>
    <w:rsid w:val="00A10827"/>
    <w:rsid w:val="00A12EE9"/>
    <w:rsid w:val="00A16F90"/>
    <w:rsid w:val="00A17604"/>
    <w:rsid w:val="00A20D75"/>
    <w:rsid w:val="00A21DFD"/>
    <w:rsid w:val="00A3019C"/>
    <w:rsid w:val="00A36DD9"/>
    <w:rsid w:val="00A37CAA"/>
    <w:rsid w:val="00A40E69"/>
    <w:rsid w:val="00A4237C"/>
    <w:rsid w:val="00A44086"/>
    <w:rsid w:val="00A44B89"/>
    <w:rsid w:val="00A5127B"/>
    <w:rsid w:val="00A54B64"/>
    <w:rsid w:val="00A56BAD"/>
    <w:rsid w:val="00A66F25"/>
    <w:rsid w:val="00A67416"/>
    <w:rsid w:val="00A70D37"/>
    <w:rsid w:val="00A70DD8"/>
    <w:rsid w:val="00A7220F"/>
    <w:rsid w:val="00A832A7"/>
    <w:rsid w:val="00A91461"/>
    <w:rsid w:val="00A94446"/>
    <w:rsid w:val="00AA2ECE"/>
    <w:rsid w:val="00AA6A4B"/>
    <w:rsid w:val="00AB08C1"/>
    <w:rsid w:val="00AB2488"/>
    <w:rsid w:val="00AB69AE"/>
    <w:rsid w:val="00AB7E47"/>
    <w:rsid w:val="00AC3504"/>
    <w:rsid w:val="00AC53AB"/>
    <w:rsid w:val="00AC730D"/>
    <w:rsid w:val="00AD38D2"/>
    <w:rsid w:val="00AD7D21"/>
    <w:rsid w:val="00AE19F1"/>
    <w:rsid w:val="00AE5A35"/>
    <w:rsid w:val="00AE60B6"/>
    <w:rsid w:val="00AF6489"/>
    <w:rsid w:val="00B0139F"/>
    <w:rsid w:val="00B025DA"/>
    <w:rsid w:val="00B02690"/>
    <w:rsid w:val="00B02E40"/>
    <w:rsid w:val="00B05057"/>
    <w:rsid w:val="00B0620D"/>
    <w:rsid w:val="00B120B2"/>
    <w:rsid w:val="00B12B78"/>
    <w:rsid w:val="00B1446F"/>
    <w:rsid w:val="00B14561"/>
    <w:rsid w:val="00B14814"/>
    <w:rsid w:val="00B16C47"/>
    <w:rsid w:val="00B21AEF"/>
    <w:rsid w:val="00B43C7C"/>
    <w:rsid w:val="00B47F98"/>
    <w:rsid w:val="00B5084A"/>
    <w:rsid w:val="00B547DD"/>
    <w:rsid w:val="00B57DE1"/>
    <w:rsid w:val="00B6144D"/>
    <w:rsid w:val="00B64116"/>
    <w:rsid w:val="00B66ABC"/>
    <w:rsid w:val="00B70F2B"/>
    <w:rsid w:val="00B72A3C"/>
    <w:rsid w:val="00B76EAE"/>
    <w:rsid w:val="00B80A52"/>
    <w:rsid w:val="00B90E17"/>
    <w:rsid w:val="00B97BA2"/>
    <w:rsid w:val="00BA1285"/>
    <w:rsid w:val="00BA559E"/>
    <w:rsid w:val="00BB095D"/>
    <w:rsid w:val="00BB2426"/>
    <w:rsid w:val="00BB292F"/>
    <w:rsid w:val="00BB2989"/>
    <w:rsid w:val="00BC5ABD"/>
    <w:rsid w:val="00BD7B83"/>
    <w:rsid w:val="00BE6CE3"/>
    <w:rsid w:val="00BF772D"/>
    <w:rsid w:val="00C059EC"/>
    <w:rsid w:val="00C06873"/>
    <w:rsid w:val="00C06F23"/>
    <w:rsid w:val="00C224A8"/>
    <w:rsid w:val="00C236A3"/>
    <w:rsid w:val="00C335DD"/>
    <w:rsid w:val="00C3521E"/>
    <w:rsid w:val="00C3755D"/>
    <w:rsid w:val="00C4121C"/>
    <w:rsid w:val="00C43D4C"/>
    <w:rsid w:val="00C46BF1"/>
    <w:rsid w:val="00C56D9F"/>
    <w:rsid w:val="00C674D3"/>
    <w:rsid w:val="00C778F3"/>
    <w:rsid w:val="00C82622"/>
    <w:rsid w:val="00C92288"/>
    <w:rsid w:val="00CB6767"/>
    <w:rsid w:val="00CC58B0"/>
    <w:rsid w:val="00CD1839"/>
    <w:rsid w:val="00CD4C70"/>
    <w:rsid w:val="00CE2A98"/>
    <w:rsid w:val="00CF1758"/>
    <w:rsid w:val="00CF18C5"/>
    <w:rsid w:val="00CF69B5"/>
    <w:rsid w:val="00CF771E"/>
    <w:rsid w:val="00CF7C65"/>
    <w:rsid w:val="00D06EAE"/>
    <w:rsid w:val="00D07F6D"/>
    <w:rsid w:val="00D20238"/>
    <w:rsid w:val="00D32066"/>
    <w:rsid w:val="00D32DA7"/>
    <w:rsid w:val="00D41F03"/>
    <w:rsid w:val="00D43650"/>
    <w:rsid w:val="00D450E6"/>
    <w:rsid w:val="00D51286"/>
    <w:rsid w:val="00D62B57"/>
    <w:rsid w:val="00D6427F"/>
    <w:rsid w:val="00D65254"/>
    <w:rsid w:val="00D85351"/>
    <w:rsid w:val="00D85549"/>
    <w:rsid w:val="00D90B32"/>
    <w:rsid w:val="00D937D8"/>
    <w:rsid w:val="00DA27BA"/>
    <w:rsid w:val="00DB3EE6"/>
    <w:rsid w:val="00DB558D"/>
    <w:rsid w:val="00DB6AAA"/>
    <w:rsid w:val="00DC2C54"/>
    <w:rsid w:val="00DC62A8"/>
    <w:rsid w:val="00DC7C91"/>
    <w:rsid w:val="00DD38AB"/>
    <w:rsid w:val="00DD5D04"/>
    <w:rsid w:val="00DE1F9E"/>
    <w:rsid w:val="00DE1FD4"/>
    <w:rsid w:val="00DE4239"/>
    <w:rsid w:val="00DE7486"/>
    <w:rsid w:val="00DF0EC3"/>
    <w:rsid w:val="00DF6DEC"/>
    <w:rsid w:val="00E007C1"/>
    <w:rsid w:val="00E01288"/>
    <w:rsid w:val="00E01C37"/>
    <w:rsid w:val="00E01F0A"/>
    <w:rsid w:val="00E05A8F"/>
    <w:rsid w:val="00E06247"/>
    <w:rsid w:val="00E06AB1"/>
    <w:rsid w:val="00E07E37"/>
    <w:rsid w:val="00E15E04"/>
    <w:rsid w:val="00E16568"/>
    <w:rsid w:val="00E21E66"/>
    <w:rsid w:val="00E22AC6"/>
    <w:rsid w:val="00E26447"/>
    <w:rsid w:val="00E42B68"/>
    <w:rsid w:val="00E46BE2"/>
    <w:rsid w:val="00E507F4"/>
    <w:rsid w:val="00E538C7"/>
    <w:rsid w:val="00E546CD"/>
    <w:rsid w:val="00E61BF0"/>
    <w:rsid w:val="00E62E72"/>
    <w:rsid w:val="00E725E3"/>
    <w:rsid w:val="00E839FA"/>
    <w:rsid w:val="00E9173E"/>
    <w:rsid w:val="00E91970"/>
    <w:rsid w:val="00E948DD"/>
    <w:rsid w:val="00EA28B0"/>
    <w:rsid w:val="00EA4C09"/>
    <w:rsid w:val="00EA5713"/>
    <w:rsid w:val="00EB1682"/>
    <w:rsid w:val="00EB33D3"/>
    <w:rsid w:val="00EC29E6"/>
    <w:rsid w:val="00EC6864"/>
    <w:rsid w:val="00ED14FF"/>
    <w:rsid w:val="00ED586A"/>
    <w:rsid w:val="00EE6B4C"/>
    <w:rsid w:val="00EE6BB7"/>
    <w:rsid w:val="00EE74D2"/>
    <w:rsid w:val="00EF097C"/>
    <w:rsid w:val="00EF296B"/>
    <w:rsid w:val="00F02B38"/>
    <w:rsid w:val="00F043A4"/>
    <w:rsid w:val="00F125FD"/>
    <w:rsid w:val="00F22397"/>
    <w:rsid w:val="00F240DA"/>
    <w:rsid w:val="00F2476A"/>
    <w:rsid w:val="00F37BCD"/>
    <w:rsid w:val="00F459F3"/>
    <w:rsid w:val="00F50014"/>
    <w:rsid w:val="00F56ECB"/>
    <w:rsid w:val="00F6126A"/>
    <w:rsid w:val="00F6432F"/>
    <w:rsid w:val="00F65E1A"/>
    <w:rsid w:val="00F80F2E"/>
    <w:rsid w:val="00F83FE4"/>
    <w:rsid w:val="00FA48F4"/>
    <w:rsid w:val="00FA694E"/>
    <w:rsid w:val="00FA7C5B"/>
    <w:rsid w:val="00FB0B54"/>
    <w:rsid w:val="00FB5865"/>
    <w:rsid w:val="00FB7B11"/>
    <w:rsid w:val="00FC01EA"/>
    <w:rsid w:val="00FC4C07"/>
    <w:rsid w:val="00FD08A5"/>
    <w:rsid w:val="00FD10C7"/>
    <w:rsid w:val="00FD5503"/>
    <w:rsid w:val="00FD66D0"/>
    <w:rsid w:val="00FE69A1"/>
    <w:rsid w:val="00FF2136"/>
    <w:rsid w:val="00FF5528"/>
    <w:rsid w:val="00FF7F19"/>
    <w:rsid w:val="726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668478"/>
  <w15:chartTrackingRefBased/>
  <w15:docId w15:val="{5A7833FB-133B-4889-B696-BA093123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9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9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9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25"/>
  </w:style>
  <w:style w:type="paragraph" w:styleId="Footer">
    <w:name w:val="footer"/>
    <w:basedOn w:val="Normal"/>
    <w:link w:val="FooterChar"/>
    <w:uiPriority w:val="99"/>
    <w:unhideWhenUsed/>
    <w:rsid w:val="0019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25"/>
  </w:style>
  <w:style w:type="character" w:styleId="CommentReference">
    <w:name w:val="annotation reference"/>
    <w:basedOn w:val="DefaultParagraphFont"/>
    <w:uiPriority w:val="99"/>
    <w:semiHidden/>
    <w:unhideWhenUsed/>
    <w:rsid w:val="0019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9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locked/>
    <w:rsid w:val="0090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515DD"/>
  </w:style>
  <w:style w:type="character" w:customStyle="1" w:styleId="apple-converted-space">
    <w:name w:val="apple-converted-space"/>
    <w:basedOn w:val="DefaultParagraphFont"/>
    <w:rsid w:val="00AB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2A1E9ECF514C89E0DD712D34F653" ma:contentTypeVersion="12" ma:contentTypeDescription="Create a new document." ma:contentTypeScope="" ma:versionID="51968a7305820f6fbe4f9d23391a3f12">
  <xsd:schema xmlns:xsd="http://www.w3.org/2001/XMLSchema" xmlns:xs="http://www.w3.org/2001/XMLSchema" xmlns:p="http://schemas.microsoft.com/office/2006/metadata/properties" xmlns:ns3="a6b9ab1d-324f-4d3c-8d6e-2bac0880d9a7" xmlns:ns4="f7f98bb6-056c-4449-b230-958fc8825eff" targetNamespace="http://schemas.microsoft.com/office/2006/metadata/properties" ma:root="true" ma:fieldsID="2220d2b91fb8b8c2489f45e1f8ff54cc" ns3:_="" ns4:_="">
    <xsd:import namespace="a6b9ab1d-324f-4d3c-8d6e-2bac0880d9a7"/>
    <xsd:import namespace="f7f98bb6-056c-4449-b230-958fc8825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ab1d-324f-4d3c-8d6e-2bac0880d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8bb6-056c-4449-b230-958fc8825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f98bb6-056c-4449-b230-958fc8825eff">
      <UserInfo>
        <DisplayName>Stella Rivera (DJPR)</DisplayName>
        <AccountId>280</AccountId>
        <AccountType/>
      </UserInfo>
      <UserInfo>
        <DisplayName>Nancy L Krause (DJPR)</DisplayName>
        <AccountId>405</AccountId>
        <AccountType/>
      </UserInfo>
      <UserInfo>
        <DisplayName>Robyn J White (DJPR)</DisplayName>
        <AccountId>82</AccountId>
        <AccountType/>
      </UserInfo>
      <UserInfo>
        <DisplayName>Ashling James (DJPR)</DisplayName>
        <AccountId>1042</AccountId>
        <AccountType/>
      </UserInfo>
      <UserInfo>
        <DisplayName>Ignatius X Ong (DJPR)</DisplayName>
        <AccountId>155</AccountId>
        <AccountType/>
      </UserInfo>
      <UserInfo>
        <DisplayName>Marisa Saeter (DJPR)</DisplayName>
        <AccountId>490</AccountId>
        <AccountType/>
      </UserInfo>
      <UserInfo>
        <DisplayName>Milena Katic (DJPR)</DisplayName>
        <AccountId>791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37DB98-3EC6-4ACB-974C-6C8693680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2EC1-8286-4728-8F57-C651102AC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9ab1d-324f-4d3c-8d6e-2bac0880d9a7"/>
    <ds:schemaRef ds:uri="f7f98bb6-056c-4449-b230-958fc8825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C6E90-2987-44B0-8124-A03C4FC68B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b9ab1d-324f-4d3c-8d6e-2bac0880d9a7"/>
    <ds:schemaRef ds:uri="f7f98bb6-056c-4449-b230-958fc8825e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D787A1-93CE-42B6-AAC8-D879F026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Ignatius X Ong (DJPR)</dc:creator>
  <cp:keywords/>
  <dc:description/>
  <cp:lastModifiedBy>Nancy L Krause (DJPR)</cp:lastModifiedBy>
  <cp:revision>2</cp:revision>
  <dcterms:created xsi:type="dcterms:W3CDTF">2020-09-18T06:25:00Z</dcterms:created>
  <dcterms:modified xsi:type="dcterms:W3CDTF">2020-09-18T06:25:00Z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0x010100E4952A1E9ECF514C89E0DD712D34F653</vt:lpwstr>
  </property>
</Properties>
</file>